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hd w:val="clear" w:color="auto" w:fill="ffffff"/>
        <w:jc w:val="center"/>
        <w:outlineLvl w:val="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СОВЕТ ДЕПУТАТОВ ПЕТРОВСКОГО МУНИЦИПАЛЬНОГО ОКРУГА</w:t>
      </w:r>
    </w:p>
    <w:p>
      <w:pPr>
        <w:pStyle w:val="Normal"/>
        <w:shd w:val="clear" w:color="auto" w:fill="ffffff"/>
        <w:jc w:val="center"/>
        <w:outlineLvl w:val="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СТАВРОПОЛЬСКОГО КРАЯ</w:t>
      </w:r>
    </w:p>
    <w:p>
      <w:pPr>
        <w:pStyle w:val="Normal"/>
        <w:shd w:val="clear" w:color="auto" w:fill="ffffff"/>
        <w:jc w:val="center"/>
        <w:outlineLvl w:val="0"/>
        <w:rPr>
          <w:spacing w:val="-4"/>
          <w:sz w:val="28"/>
          <w:szCs w:val="28"/>
        </w:rPr>
      </w:pPr>
      <w:r>
        <w:rPr>
          <w:spacing w:val="-5"/>
          <w:sz w:val="28"/>
          <w:szCs w:val="28"/>
        </w:rPr>
        <w:t xml:space="preserve">ВТОРОГО СОЗЫВА</w:t>
      </w:r>
      <w:r>
        <w:rPr>
          <w:spacing w:val="-4"/>
          <w:sz w:val="28"/>
          <w:szCs w:val="28"/>
        </w:rPr>
      </w:r>
    </w:p>
    <w:p>
      <w:pPr>
        <w:pStyle w:val="Normal"/>
        <w:shd w:val="clear" w:color="auto" w:fill="ffffff"/>
        <w:ind w:left="34"/>
        <w:jc w:val="center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РЕШЕНИЕ</w:t>
      </w:r>
    </w:p>
    <w:p>
      <w:pPr>
        <w:pStyle w:val="Normal"/>
        <w:shd w:val="clear" w:color="auto" w:fill="ffffff"/>
        <w:ind w:left="34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tbl>
      <w:tblPr>
        <w:tblW w:w="0" w:type="auto"/>
        <w:tblInd w:w="2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063"/>
        <w:gridCol w:w="3171"/>
        <w:gridCol w:w="3122"/>
      </w:tblGrid>
      <w:tr>
        <w:trPr>
          <w:trHeight w:val="448"/>
        </w:trPr>
        <w:tc>
          <w:tcPr>
            <w:tcW w:w="306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</w:pPr>
            <w:r>
              <w:rPr>
                <w:bCs/>
                <w:sz w:val="28"/>
                <w:szCs w:val="28"/>
              </w:rPr>
              <w:t xml:space="preserve">12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декабря</w:t>
            </w:r>
            <w:r>
              <w:rPr>
                <w:bCs/>
                <w:sz w:val="28"/>
                <w:szCs w:val="28"/>
              </w:rPr>
              <w:t xml:space="preserve"> 2024 г.</w:t>
            </w:r>
          </w:p>
        </w:tc>
        <w:tc>
          <w:tcPr>
            <w:tcW w:w="317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  <w:ind w:left="177"/>
              <w:jc w:val="center"/>
            </w:pPr>
            <w:r>
              <w:rPr>
                <w:bCs/>
                <w:sz w:val="28"/>
                <w:szCs w:val="28"/>
              </w:rPr>
              <w:t xml:space="preserve">г. Светлоград</w:t>
            </w:r>
          </w:p>
        </w:tc>
        <w:tc>
          <w:tcPr>
            <w:tcW w:w="312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  <w:jc w:val="right"/>
            </w:pPr>
            <w:r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 xml:space="preserve">107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>
      <w:pPr>
        <w:pStyle w:val="Normal"/>
        <w:shd w:val="clear" w:color="auto" w:fill="ffffff"/>
        <w:ind w:left="34"/>
        <w:jc w:val="center"/>
        <w:rPr>
          <w:spacing w:val="-4"/>
          <w:sz w:val="28"/>
        </w:rPr>
      </w:pPr>
      <w:r>
        <w:rPr>
          <w:spacing w:val="-4"/>
          <w:sz w:val="28"/>
        </w:rPr>
      </w:r>
    </w:p>
    <w:p>
      <w:pPr>
        <w:pStyle w:val="BodyText"/>
        <w:spacing w:after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</w:t>
      </w:r>
      <w:bookmarkStart w:id="0" w:name="_Hlk157678613"/>
      <w:r>
        <w:rPr>
          <w:sz w:val="28"/>
          <w:szCs w:val="28"/>
        </w:rPr>
        <w:t xml:space="preserve">депутатов Петровского муниципального округа Ставропольского края от 14 декабря 2023 года № 124 «О бюджете Петровского муниципального округа Ставропольского края на 2024 год и плановый период 2025 и 2026 годов»</w:t>
      </w:r>
      <w:bookmarkEnd w:id="0"/>
      <w:r>
        <w:rPr>
          <w:sz w:val="28"/>
          <w:szCs w:val="28"/>
        </w:rPr>
      </w:r>
    </w:p>
    <w:p>
      <w:pPr>
        <w:pStyle w:val="BodyText"/>
        <w:spacing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Петровского муниципального округа Ставропольского края, Положением о бюджетном процессе в Петровском муниципальном округе Ставропольского края, утвержденным решением Совета депутатов Петровского муниципального округа Ставропольского края от 29 февраля 2024 года № 10, Совет депутатов Петровского муниципального округа Ставропольского края</w:t>
      </w:r>
    </w:p>
    <w:p>
      <w:pPr>
        <w:pStyle w:val="BodyText"/>
        <w:spacing w:after="0"/>
        <w:ind w:firstLine="567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spacing w:after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РЕШИЛ: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Петровского муниципального округа Ставропольского края от 14 декабря 2023 года № 124 «О бюджете Петровского муниципального округа Ставропольского края на 2024 год и плановый период 2025 и 2026 годов» следующие изменения:</w:t>
      </w:r>
    </w:p>
    <w:p>
      <w:pPr>
        <w:pStyle w:val="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Пункты 1 и 2 изложить в следующей редакции:</w:t>
      </w:r>
      <w:r>
        <w:rPr>
          <w:sz w:val="28"/>
          <w:szCs w:val="28"/>
        </w:rPr>
        <w:t xml:space="preserve"> </w:t>
      </w:r>
    </w:p>
    <w:p>
      <w:pPr>
        <w:pStyle w:val="Normal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1. Утвердить основные характеристики бюджета Петровского муниципального округа Ставропольского края (далее - местный бюджет) на 2024 год и плановый период 2025 и 2026 годов: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общий объем доходов местного бюджета на 2024 год в сумме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132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662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52</w:t>
      </w:r>
      <w:r>
        <w:rPr>
          <w:sz w:val="28"/>
          <w:szCs w:val="28"/>
        </w:rPr>
        <w:t xml:space="preserve"> тыс. рублей, на 2025 год – 2 4</w:t>
      </w:r>
      <w:r>
        <w:rPr>
          <w:sz w:val="28"/>
          <w:szCs w:val="28"/>
        </w:rPr>
        <w:t xml:space="preserve">96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929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16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 на 2026 год – </w:t>
      </w:r>
      <w:r>
        <w:rPr>
          <w:bCs/>
          <w:sz w:val="28"/>
          <w:szCs w:val="28"/>
        </w:rPr>
        <w:t xml:space="preserve">2 420 339,05</w:t>
      </w:r>
      <w:r>
        <w:rPr>
          <w:sz w:val="28"/>
          <w:szCs w:val="28"/>
        </w:rPr>
        <w:t xml:space="preserve"> тыс. рублей;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общий объем расходов местного бюджета на 2024 год в сумме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174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467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03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на 2025 год – 2 </w:t>
      </w:r>
      <w:r>
        <w:rPr>
          <w:sz w:val="28"/>
          <w:szCs w:val="28"/>
        </w:rPr>
        <w:t xml:space="preserve">503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959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68</w:t>
      </w:r>
      <w:r>
        <w:rPr>
          <w:sz w:val="28"/>
          <w:szCs w:val="28"/>
        </w:rPr>
        <w:t xml:space="preserve"> тыс. рублей, в том числе условно утвержденные расходы в сумме 31 856,00 тыс. рублей и на 2026 год – 2 432 706,16 тыс. рублей, в том числе условно утвержденные расходы в сумме 64 210,00 тыс. рублей;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дефицит местного бюджета на 2024 год в сумме </w:t>
      </w:r>
      <w:r>
        <w:rPr>
          <w:sz w:val="28"/>
          <w:szCs w:val="28"/>
        </w:rPr>
        <w:t xml:space="preserve">41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804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51</w:t>
      </w:r>
      <w:r>
        <w:rPr>
          <w:sz w:val="28"/>
          <w:szCs w:val="28"/>
        </w:rPr>
        <w:t xml:space="preserve"> тыс. рублей, на 2025 год – 7 030,52 тыс. рублей, на 2026 год – 12 367,11 тыс. рублей.</w:t>
      </w:r>
    </w:p>
    <w:p>
      <w:pPr>
        <w:pStyle w:val="Normal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финансирования дефицита местного бюджета и погашения долговых обязательств Петровского муниципального округа Ставропольского края на 2024 год и плановый период 2025 и 2026 годов согласно приложению 1 к настоящему Решению.</w:t>
      </w:r>
    </w:p>
    <w:p>
      <w:pPr>
        <w:pStyle w:val="Normal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Учесть в составе доходов местного бюджета межбюджетные трансферты, получаемые из бюджета Ставропольского края, на 2024 год в сумме 2 </w:t>
      </w:r>
      <w:r>
        <w:rPr>
          <w:sz w:val="28"/>
          <w:szCs w:val="28"/>
        </w:rPr>
        <w:t xml:space="preserve">170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792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57</w:t>
      </w:r>
      <w:r>
        <w:rPr>
          <w:sz w:val="28"/>
          <w:szCs w:val="28"/>
        </w:rPr>
        <w:t xml:space="preserve"> тыс. рублей, на 2025 год в сумме 1 640 591,39 тыс. рублей и на 2026 год в сумме 1 549 819,39 тыс. рублей.</w:t>
      </w:r>
      <w:r>
        <w:rPr>
          <w:sz w:val="28"/>
          <w:szCs w:val="28"/>
        </w:rPr>
        <w:t xml:space="preserve">».</w:t>
      </w:r>
    </w:p>
    <w:p>
      <w:pPr>
        <w:pStyle w:val="Normal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цифры «</w:t>
      </w:r>
      <w:r>
        <w:rPr>
          <w:sz w:val="28"/>
          <w:szCs w:val="28"/>
        </w:rPr>
        <w:t xml:space="preserve">210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547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65</w:t>
      </w:r>
      <w:r>
        <w:rPr>
          <w:sz w:val="28"/>
          <w:szCs w:val="28"/>
        </w:rPr>
        <w:t xml:space="preserve">» заменить цифрами «</w:t>
      </w:r>
      <w:r>
        <w:rPr>
          <w:sz w:val="28"/>
          <w:szCs w:val="28"/>
        </w:rPr>
        <w:t xml:space="preserve">206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498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98</w:t>
      </w:r>
      <w:r>
        <w:rPr>
          <w:sz w:val="28"/>
          <w:szCs w:val="28"/>
        </w:rPr>
        <w:t xml:space="preserve">».</w:t>
      </w:r>
    </w:p>
    <w:p>
      <w:pPr>
        <w:pStyle w:val="Normal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пункте 8 цифры «423 453,20» заменить цифрами «423 933,20».</w:t>
      </w:r>
    </w:p>
    <w:p>
      <w:pPr>
        <w:pStyle w:val="Normal"/>
        <w:ind w:firstLine="6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одпункт «1» </w:t>
      </w:r>
      <w:r>
        <w:rPr>
          <w:sz w:val="28"/>
          <w:szCs w:val="28"/>
        </w:rPr>
        <w:t xml:space="preserve">пункт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исключить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Normal"/>
        <w:ind w:firstLine="6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Приложения 1, 2, 3, 4, 5 изложить в новой редакции согласно соответствующим приложениям.</w:t>
      </w:r>
    </w:p>
    <w:p>
      <w:pPr>
        <w:pStyle w:val="Normal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опубликования в газете «Вестник Петровского муниципального округа».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Петровского муниципального округа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</w:t>
        <w:tab/>
        <w:tab/>
        <w:tab/>
        <w:tab/>
        <w:tab/>
        <w:tab/>
        <w:tab/>
        <w:t xml:space="preserve">В.О. Лагунов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Петровского муниципального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</w:t>
        <w:tab/>
        <w:tab/>
        <w:tab/>
        <w:tab/>
        <w:tab/>
        <w:tab/>
        <w:t xml:space="preserve">Н.В. Конкина</w:t>
      </w:r>
      <w:r>
        <w:rPr>
          <w:sz w:val="28"/>
          <w:szCs w:val="28"/>
        </w:rPr>
      </w:r>
    </w:p>
    <w:p>
      <w:pPr>
        <w:pStyle w:val="Normal"/>
        <w:spacing w:line="240" w:lineRule="exact"/>
        <w:ind w:left="4536"/>
        <w:jc w:val="center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</w:t>
      </w:r>
    </w:p>
    <w:p>
      <w:pPr>
        <w:pStyle w:val="Normal"/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Петровского муниципального округа Ставропольского края № 124 от 14.12.2023г. (в редакции решения от 12.12.2024г. № 107)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1"/>
        <w:spacing w:line="240" w:lineRule="exact"/>
        <w:ind w:firstLine="0"/>
        <w:jc w:val="center"/>
      </w:pPr>
      <w:r>
        <w:rPr>
          <w:b w:val="0"/>
          <w:bCs w:val="0"/>
          <w:i w:val="0"/>
          <w:iCs w:val="0"/>
        </w:rPr>
        <w:t xml:space="preserve">ИСТОЧНИКИ</w:t>
      </w:r>
    </w:p>
    <w:p>
      <w:pPr>
        <w:pStyle w:val="Normal"/>
        <w:spacing w:line="240" w:lineRule="exact"/>
        <w:jc w:val="center"/>
        <w:rPr>
          <w:color w:val="000000"/>
        </w:rPr>
      </w:pPr>
      <w:r>
        <w:rPr>
          <w:sz w:val="28"/>
          <w:szCs w:val="28"/>
        </w:rPr>
        <w:t xml:space="preserve">финансирования дефицита бюджета Петровского муниципального округа Ставропольского края и погашения долговых обязательств Петровского муниципального округа Ставропольского края на</w:t>
      </w:r>
      <w:r>
        <w:rPr>
          <w:color w:val="000000"/>
          <w:sz w:val="28"/>
          <w:szCs w:val="28"/>
        </w:rPr>
        <w:t xml:space="preserve"> 2024 год и плановый период 2025 и 2026 годов</w:t>
      </w:r>
      <w:r>
        <w:rPr>
          <w:color w:val="000000"/>
        </w:rPr>
      </w:r>
    </w:p>
    <w:p>
      <w:pPr>
        <w:pStyle w:val="Header"/>
        <w:tabs>
          <w:tab w:val="left" w:pos="708" w:leader="none"/>
        </w:tabs>
        <w:ind w:right="113"/>
        <w:jc w:val="right"/>
        <w:rPr>
          <w:color w:val="000000"/>
          <w:sz w:val="28"/>
        </w:rPr>
      </w:pPr>
      <w:r>
        <w:rPr>
          <w:color w:val="000000"/>
          <w:sz w:val="28"/>
        </w:rPr>
        <w:t xml:space="preserve">(тыс. рублей)</w:t>
      </w:r>
    </w:p>
    <w:tbl>
      <w:tblPr>
        <w:tblW w:w="911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</w:tblPr>
      <w:tblGrid>
        <w:gridCol w:w="3441"/>
        <w:gridCol w:w="1418"/>
        <w:gridCol w:w="1417"/>
        <w:gridCol w:w="1418"/>
        <w:gridCol w:w="1417"/>
      </w:tblGrid>
      <w:tr>
        <w:trPr>
          <w:trHeight w:val="51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vMerge w:val="restart"/>
            <w:textDirection w:val="lrTb"/>
            <w:vAlign w:val="center"/>
          </w:tcPr>
          <w:p>
            <w:pPr>
              <w:pStyle w:val="Heading4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</w:t>
            </w:r>
            <w:r>
              <w:rPr>
                <w:sz w:val="24"/>
              </w:rPr>
            </w:r>
          </w:p>
        </w:tc>
        <w:tc>
          <w:tcPr>
            <w:tcW w:w="1418" w:type="dxa"/>
            <w:vMerge w:val="restart"/>
            <w:textDirection w:val="lrTb"/>
            <w:vAlign w:val="center"/>
          </w:tcPr>
          <w:p>
            <w:pPr>
              <w:pStyle w:val="Heading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Код бюджетной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классифика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ции</w:t>
            </w:r>
            <w:r>
              <w:rPr>
                <w:sz w:val="24"/>
              </w:rPr>
            </w:r>
          </w:p>
        </w:tc>
        <w:tc>
          <w:tcPr>
            <w:tcW w:w="4252" w:type="dxa"/>
            <w:gridSpan w:val="3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Сумма по годам</w:t>
            </w:r>
          </w:p>
        </w:tc>
      </w:tr>
      <w:tr>
        <w:trPr>
          <w:trHeight w:val="41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vMerge w:val="continue"/>
            <w:textDirection w:val="lrTb"/>
            <w:vAlign w:val="center"/>
          </w:tcPr>
          <w:p>
            <w:pPr>
              <w:pStyle w:val="Heading4"/>
              <w:numPr>
                <w:numId w:val="0"/>
                <w:ilvl w:val="0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extDirection w:val="lrTb"/>
            <w:vAlign w:val="center"/>
          </w:tcPr>
          <w:p>
            <w:pPr>
              <w:pStyle w:val="Heading2"/>
              <w:numPr>
                <w:numId w:val="0"/>
                <w:ilvl w:val="0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2024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2025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2026</w:t>
            </w:r>
          </w:p>
        </w:tc>
      </w:tr>
      <w:tr>
        <w:trPr>
          <w:trHeight w:val="2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Heading4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Heading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Heading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</w:rPr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Heading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Heading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</w:rPr>
            </w:r>
          </w:p>
        </w:tc>
      </w:tr>
      <w:tr>
        <w:trPr>
          <w:trHeight w:val="2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Normal"/>
              <w:tabs>
                <w:tab w:val="left" w:pos="4062" w:leader="none"/>
              </w:tabs>
              <w:jc w:val="both"/>
            </w:pPr>
            <w:r>
              <w:t xml:space="preserve">Всего источников финансирования дефицита бюджета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41 804,51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7 030,52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12 367,11</w:t>
            </w:r>
          </w:p>
        </w:tc>
      </w:tr>
      <w:tr>
        <w:trPr>
          <w:trHeight w:val="2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Normal"/>
              <w:tabs>
                <w:tab w:val="left" w:pos="4062" w:leader="none"/>
              </w:tabs>
              <w:jc w:val="both"/>
            </w:pPr>
            <w:r>
              <w:rPr>
                <w:bCs/>
              </w:rPr>
              <w:t xml:space="preserve">Изменение остатков средств на счетах по учету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704 01050000 00 0000 000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41 804,51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7 030,52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12 367,11</w:t>
            </w:r>
          </w:p>
        </w:tc>
      </w:tr>
      <w:tr>
        <w:trPr>
          <w:trHeight w:val="23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Увеличение остатков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704 01050000 00 0000 500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-3 132 662,52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-2 496 929,16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-2 420 339,05</w:t>
            </w:r>
          </w:p>
        </w:tc>
      </w:tr>
      <w:tr>
        <w:trPr>
          <w:trHeight w:val="2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Увеличение прочих остатков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704 01050200 00 0000 500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-3 132 662,52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-2 496 929,16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-2 420 339,05</w:t>
            </w:r>
          </w:p>
        </w:tc>
      </w:tr>
      <w:tr>
        <w:trPr>
          <w:trHeight w:val="25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Увеличение прочих остатков денежных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704 01050201 00 0000 510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-3 132 662,52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-2 496 929,16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-2 420 339,05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BodyText"/>
              <w:tabs>
                <w:tab w:val="left" w:pos="4062" w:leader="none"/>
              </w:tabs>
              <w:spacing w:after="0"/>
            </w:pPr>
            <w:r>
              <w:rPr>
                <w:bCs/>
              </w:rPr>
              <w:t xml:space="preserve">Увеличение прочих остатков денежных средств </w:t>
            </w:r>
            <w:r>
              <w:t xml:space="preserve">бюджетов муниципальных округов</w:t>
            </w:r>
            <w:r>
              <w:rPr>
                <w:bCs/>
              </w:rPr>
              <w:t xml:space="preserve"> 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tabs>
                <w:tab w:val="left" w:pos="2869" w:leader="none"/>
              </w:tabs>
              <w:jc w:val="center"/>
            </w:pPr>
            <w:r>
              <w:t xml:space="preserve">704 01050201 14 0000 510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-3 132 662,52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-2 496 929,16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-2 420 339,05</w:t>
            </w:r>
          </w:p>
        </w:tc>
      </w:tr>
      <w:tr>
        <w:trPr>
          <w:trHeight w:val="23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BodyText"/>
              <w:tabs>
                <w:tab w:val="left" w:pos="4062" w:leader="none"/>
              </w:tabs>
              <w:spacing w:after="0"/>
            </w:pPr>
            <w:r>
              <w:rPr>
                <w:bCs/>
              </w:rPr>
              <w:t xml:space="preserve">Уменьшение остатков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tabs>
                <w:tab w:val="left" w:pos="2869" w:leader="none"/>
              </w:tabs>
              <w:jc w:val="center"/>
            </w:pPr>
            <w:r>
              <w:t xml:space="preserve">704 01050000 00 0000 600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3 174 467,03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2 503 959,68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2 432 706,16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BodyText"/>
              <w:tabs>
                <w:tab w:val="left" w:pos="4062" w:leader="none"/>
              </w:tabs>
              <w:spacing w:after="0"/>
            </w:pPr>
            <w:r>
              <w:rPr>
                <w:bCs/>
              </w:rPr>
              <w:t xml:space="preserve">Уменьшение прочих остатков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tabs>
                <w:tab w:val="left" w:pos="2869" w:leader="none"/>
              </w:tabs>
              <w:jc w:val="center"/>
            </w:pPr>
            <w:r>
              <w:t xml:space="preserve">704 01050200 00 0000 600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3 174 467,03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2 503 959,68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2 432 706,16</w:t>
            </w:r>
          </w:p>
        </w:tc>
      </w:tr>
      <w:tr>
        <w:trPr>
          <w:trHeight w:val="9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BodyText"/>
              <w:tabs>
                <w:tab w:val="left" w:pos="4062" w:leader="none"/>
              </w:tabs>
              <w:spacing w:after="0"/>
            </w:pPr>
            <w:r>
              <w:rPr>
                <w:bCs/>
              </w:rPr>
              <w:t xml:space="preserve">Уменьшение прочих остатков денежных средств бюджетов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tabs>
                <w:tab w:val="left" w:pos="2869" w:leader="none"/>
              </w:tabs>
              <w:jc w:val="center"/>
            </w:pPr>
            <w:r>
              <w:t xml:space="preserve">704 01050201 00 0000 610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3 174 467,03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2 503 959,68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2 432 706,16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441" w:type="dxa"/>
            <w:textDirection w:val="lrTb"/>
            <w:vAlign w:val="center"/>
          </w:tcPr>
          <w:p>
            <w:pPr>
              <w:pStyle w:val="Normal"/>
              <w:tabs>
                <w:tab w:val="left" w:pos="4062" w:leader="none"/>
              </w:tabs>
              <w:jc w:val="both"/>
            </w:pPr>
            <w:r>
              <w:t xml:space="preserve">Уменьшение прочих остатков денежных средств бюджетов                              муниципальных округов 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704 01050201 14 0000 610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3 174 467,03</w:t>
            </w:r>
          </w:p>
        </w:tc>
        <w:tc>
          <w:tcPr>
            <w:tcW w:w="141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2 503 959,68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2 432 706,16</w:t>
            </w:r>
          </w:p>
        </w:tc>
      </w:tr>
    </w:tbl>
    <w:p>
      <w:pPr>
        <w:pStyle w:val="Header"/>
        <w:tabs>
          <w:tab w:val="left" w:pos="708" w:leader="none"/>
        </w:tabs>
        <w:ind w:right="1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ind w:right="1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Совета </w:t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депутатов Петровского муниципального  </w:t>
      </w:r>
    </w:p>
    <w:p>
      <w:pPr>
        <w:pStyle w:val="Header"/>
        <w:tabs>
          <w:tab w:val="left" w:pos="708" w:leader="none"/>
        </w:tabs>
        <w:spacing w:line="240" w:lineRule="exact"/>
      </w:pPr>
      <w:r>
        <w:rPr>
          <w:sz w:val="28"/>
          <w:szCs w:val="28"/>
        </w:rPr>
        <w:t xml:space="preserve">округа Ставропольского края</w:t>
        <w:tab/>
        <w:tab/>
        <w:t xml:space="preserve">Е.Н. Денисенко </w:t>
      </w:r>
    </w:p>
    <w:p>
      <w:pPr>
        <w:pStyle w:val="Normal"/>
        <w:spacing w:line="240" w:lineRule="exact"/>
        <w:ind w:left="4536"/>
        <w:jc w:val="center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</w:t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Петровского муниципального округа Ставропольского края № 124 от 14.12.2023г.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(в редакции решения от 12.12.2024г. № 107)</w:t>
      </w: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lang w:val="ru-RU"/>
        </w:rPr>
      </w:pPr>
      <w:r>
        <w:rPr>
          <w:lang w:val="ru-RU"/>
        </w:rPr>
      </w:r>
    </w:p>
    <w:p>
      <w:pPr>
        <w:pStyle w:val="UserStyle_397"/>
        <w:spacing w:line="240" w:lineRule="exact"/>
      </w:pPr>
      <w:r>
        <w:t xml:space="preserve">РАСПРЕДЕЛЕНИЕ</w:t>
      </w:r>
    </w:p>
    <w:p>
      <w:pPr>
        <w:pStyle w:val="UserStyle_397"/>
        <w:spacing w:line="240" w:lineRule="exact"/>
      </w:pPr>
      <w:r>
        <w:t xml:space="preserve">доходов бюджета Петровского муниципального округа Ставропольского края по группам, подгруппам и статьям классификации доходов бюджетов бюджетной классификации Российской Федерации на 202</w:t>
      </w:r>
      <w:r>
        <w:rPr>
          <w:rStyle w:val="UserStyle_461"/>
        </w:rPr>
        <w:t xml:space="preserve">4</w:t>
      </w:r>
      <w:r>
        <w:t xml:space="preserve"> год и плановый период 202</w:t>
      </w:r>
      <w:r>
        <w:rPr>
          <w:rStyle w:val="UserStyle_461"/>
        </w:rPr>
        <w:t xml:space="preserve">5</w:t>
      </w:r>
      <w:r>
        <w:t xml:space="preserve"> и 202</w:t>
      </w:r>
      <w:r>
        <w:rPr>
          <w:rStyle w:val="UserStyle_461"/>
        </w:rPr>
        <w:t xml:space="preserve">6</w:t>
      </w:r>
      <w:r>
        <w:t xml:space="preserve"> годов </w:t>
      </w:r>
    </w:p>
    <w:p>
      <w:pPr>
        <w:pStyle w:val="UserStyle_368"/>
      </w:pPr>
      <w:r>
        <w:t xml:space="preserve">(тыс. рублей)</w:t>
      </w:r>
    </w:p>
    <w:tbl>
      <w:tblPr>
        <w:tblW w:w="93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0" w:type="dxa"/>
          <w:top w:w="0" w:type="dxa"/>
          <w:right w:w="0" w:type="dxa"/>
          <w:bottom w:w="0" w:type="dxa"/>
        </w:tblCellMar>
      </w:tblPr>
      <w:tblGrid>
        <w:gridCol w:w="1588"/>
        <w:gridCol w:w="5505"/>
        <w:gridCol w:w="780"/>
        <w:gridCol w:w="780"/>
        <w:gridCol w:w="708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vMerge w:val="restart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  <w:t xml:space="preserve">Код бюджетной классификации Российской Федерации</w:t>
            </w:r>
          </w:p>
        </w:tc>
        <w:tc>
          <w:tcPr>
            <w:tcW w:w="5505" w:type="dxa"/>
            <w:vMerge w:val="restart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  <w:t xml:space="preserve">Наименование дохода</w:t>
            </w:r>
          </w:p>
        </w:tc>
        <w:tc>
          <w:tcPr>
            <w:tcW w:w="2268" w:type="dxa"/>
            <w:gridSpan w:val="3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  <w:t xml:space="preserve">Сумма по годам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vMerge w:val="continue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5505" w:type="dxa"/>
            <w:vMerge w:val="continue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  <w:t xml:space="preserve">2024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  <w:t xml:space="preserve">2025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szCs w:val="24"/>
              </w:rPr>
              <w:t xml:space="preserve">2026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6"/>
              <w:rPr>
                <w:szCs w:val="24"/>
              </w:rPr>
            </w:pPr>
            <w:r>
              <w:rPr>
                <w:szCs w:val="24"/>
              </w:rPr>
              <w:t xml:space="preserve">1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46"/>
              <w:rPr>
                <w:szCs w:val="24"/>
              </w:rPr>
            </w:pPr>
            <w:r>
              <w:rPr>
                <w:szCs w:val="24"/>
              </w:rPr>
              <w:t xml:space="preserve">2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346"/>
              <w:rPr>
                <w:szCs w:val="24"/>
              </w:rPr>
            </w:pPr>
            <w:r>
              <w:rPr>
                <w:szCs w:val="24"/>
              </w:rPr>
              <w:t xml:space="preserve">3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346"/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346"/>
              <w:rPr>
                <w:szCs w:val="24"/>
              </w:rPr>
            </w:pPr>
            <w:r>
              <w:rPr>
                <w:szCs w:val="24"/>
              </w:rPr>
              <w:t xml:space="preserve">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000 1 00 00000 00 0000 000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Налоговые и неналоговые доходы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947 385,66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847 522,78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861 704,67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000 1 01 00000 00 0000 000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Налоги на прибыль, доходы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581 030,06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517 935,27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520 099,00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000 1 01 02000 01 0000 110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 на доходы физических лиц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581 030,06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517 935,27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520 099,00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000 1 03 00000 00 0000 000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Налоги на товары (работы, услуги), реализуемые на территории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47 180,01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45 088,47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46 534,63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000 1 03 02000 01 0000 110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47 180,01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45 088,47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46 534,63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000 1 05 00000 00 0000 000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Налоги на совокупный доход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83 891,00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69 627,00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76 431,00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000 1 05 01000 00 0000 110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Налог, взимаемый в связи с применением упрощенной системы налогообложения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48 972,00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44 259,00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48 149,00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000 1 05 03010 01 0000 110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Единый сельскохозяйственный налог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25 035,00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12 637,00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13 271,00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000 1 05 04060 02 0000 110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9 884,00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12 731,00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15 011,00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000 1 06 00000 00 0000 000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Налоги на имущество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109 472,00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121 103,00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124 554,00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000 1 06 01000 00 0000 110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Налог на имущество физических лиц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37 373,00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39 472,00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41 670,00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000 1 06 06000 00 0000 110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Земельный налог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72 099,00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81 631,00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82 884,00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000 1 08 00000 00 0000 000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Государственная пошлина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10 761,00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8 852,00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9 047,00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000 1 08 03010 01 0000 110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10 761,00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8 852,00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9 047,00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000 1 11 00000 00 0000 000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81 410,51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69 275,51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69 275,51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9"/>
              <w:rPr>
                <w:szCs w:val="24"/>
              </w:rPr>
            </w:pPr>
            <w:r>
              <w:rPr>
                <w:color w:val="000000"/>
              </w:rPr>
              <w:t xml:space="preserve">000 1 11 01040 14 0000 120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000 1 11 05000 00 0000 120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79 475,51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69 275,51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69 275,51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000 1 11 09044 14 0000 120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28,00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000 1 11 09080 14 0000 120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1 107,00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000 1 12 00000 00 0000 000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Платежи при пользовании природными ресурсами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317,00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317,00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000 1 12 01000 01 0000 120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Плата за негативное воздействие на окружающую среду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317,00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317,00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000 1 13 00000 00 0000 000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0"/>
              <w:jc w:val="both"/>
              <w:rPr>
                <w:szCs w:val="24"/>
              </w:rPr>
            </w:pPr>
            <w:bookmarkStart w:id="1" w:name="RANGE!C26"/>
            <w:r>
              <w:rPr>
                <w:color w:val="000000"/>
              </w:rPr>
              <w:t xml:space="preserve">Доходы от оказания платных услуг и компенсации затрат государства</w:t>
            </w:r>
            <w:bookmarkEnd w:id="1"/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15 366,09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13 943,33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14 065,33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701 1 13 01994 14 2000 130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707 1 13 01994 14 2000 130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2 452,00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2 575,00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2 697,00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711 1 13 01994 14 2000 130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701 1 13 01994 14 2001 130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(в части доходов казенных учреждений по средствам от предпринимательской деятельности)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249,42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249,42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249,42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706 1 13 01994 14 2001 130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(в части доходов казенных учреждений по средствам от предпринимательской деятельности)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550,40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550,40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550,40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706 1 13 01994 14 2003 130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(в части доходов казенных учреждений по родительской плате)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7 953,51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9 618,51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9 618,51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702 1 13 02064 14 1000 130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0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(в части доходов органов местного самоуправления, органов администрации)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530,00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530,00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530,00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744 1 13 02064 14 1000 130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(в части доходов органов местного самоуправления, органов администрации)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160,00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706 1 13 02064 14 2000 130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0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144,34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701 1 13 02994 14 1000 130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компенсации затрат бюджетов муниципальных округов (в части доходов органов местного самоуправления, органов администрации)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420,00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709 1 13 02994 14 1000 130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компенсации затрат бюджетов муниципальных округов (в части доходов органов местного самоуправления, органов администрации)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268,82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714 1 13 02994 14 1000 130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компенсации затрат бюджетов муниципальных округов (в части доходов органов местного самоуправления, органов администрации)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1 290,00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706 1 13 02994 14 2000 130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компенсации затрат бюджетов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22,60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707 1 13 02994 14 2000 130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доходы от компенсации затрат бюджетов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940,00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000 1 14 00000 00 0000 000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от продажи материальных и нематериальных активов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10 626,89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000 1 14 06012 14 0000 430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29,04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000 1 14 02042 14 0000 440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10 597,85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000 1 16 00000 00 0000 000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Штрафы, санкции, возмещение ущерба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1 501,24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1 381,20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1 381,20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000 1 16 01000 01 0000 140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193,18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193,18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193,18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000 1 16 01063 01 0000 140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1 157,63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1 157,63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1 157,63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000 1 16 01080 01 0000 140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30,39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30,39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30,39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000 1 16 10061 14 0000 140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120,04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000 1 17 00000 00 0000 000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неналоговые доходы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5 946,86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000 1 17 15020 14 0000 150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5 946,86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714 1 17 15020 14 0101 150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кладбища в селе Благодатное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130,40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744 1 17 15020 14 0102 150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«Обустройство общественной территории по ул. Советской в селе Высоцкое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744 1 17 15020 14 0103 150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территории по ул.Ленина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126,49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711 1 17 15020 14 0104 150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«Устройство комплексной спортивной площадки по пер. Школьному, 2 в селе Донская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132,72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744 1 17 15020 14 0105 150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территории по ул.Советская, 16 в селе Константиновское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122,51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714 1 17 15020 14 0106 150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тротуара по ул. Шоссейная в селе Николина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714 1 17 15020 14 0107 150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«Устройство тротуара по ул. Советской в селе Ореховка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714 1 17 15020 14 0108 150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участков автомобильной дороги по улице Почтовая поселка Прикалаусский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744 1 17 15020 14 0109 150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общественной территории по ул. Мира, з/у 58а, в селе Просянка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714 1 17 15020 14 0110 150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пешеходных зон по ул. Первомайской и ул. Садовой п. Рогатая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707 1 17 15020 14 0111 150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Дома культуры по ул. Курортная, 7 а, в хуторе Соленое Озеро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744 1 17 15020 14 0112 150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744 1 17 15020 14 0113 150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общественной территории «Сад Победы» в селе Шангала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744 1 17 15020 14 0114 150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«Обустройство площадки с уличными тренажерами по ул. Ленина,39а в селе Шведино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51,03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714 1 17 15020 14 0115 150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«Благоустройство прилегающей территории к дому по улице Выставочная №47 в г. Светлограде Петровского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143,65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714 1 17 15020 14 0117 150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дороги по тупику Приветливый города Светлограда»)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744 117 15020 04 0118 150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«Обустройство детской игровой площадки по улице Кирова в селе Благодатное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7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63,46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714 1 17 15020 14 0119 150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участка автомобильной дороги общего пользования местного значения по ул. Железнодорожная х. Вознесенский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35,30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714 1 17 15020 14 0120 150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части автомобильной дороги общего пользования местного значения по ул. Гражданской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1,30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744 1 17 15020 14 0122 150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«Устройство освещения на ул. Ленина з\у 79а села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18,80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707 1 17 15020 14 0123 150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здания библиотеки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11,70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714 1 17 15020 14 0124 150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физических лиц на реализацию инициативного проекта «Ремонт автомобильной дороги общего пользования местного значения по ул. Гноевого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28,90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714 1 17 15020 14 0201 150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«Благоустройство кладбища в селе Благодатное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235,60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744 1 17 15020 14 0203 150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«Благоустройство территории по ул.Ленина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714 1 17 15020 14 0206 150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«Ремонт тротуара по ул. Шоссейная в селе Николина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707 1 17 15020 14 0211 150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«Ремонт Дома культуры по ул. Курортная, 7 а, в хуторе Соленое Озеро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744 1 17 15020 14 0212 150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55,00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744 1 17 15020 14 0214 150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«Обустройство площадки с уличными тренажерами по ул. Ленина,39а в селе Шведино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102,00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744 1 17 15020 14 0218 150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«Обустройство детской игровой площадки по улице Кирова в селе Благодатное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744 1 17 15020 14 0222 150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индивидуальных предпринимателей на реализацию инициативного проекта «Устройство освещения на ул. Ленина з\у 79а села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714 1 17 15020 14 0301 150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кладбища в селе Благодатное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744 1 17 15020 14 0302 150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«Обустройство общественной территории по ул. Советской в селе Высоцкое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210,00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744 1 17 15020 14 0303 150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территории по ул.Ленина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290,00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711 1 17 15020 14 0304 150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«Устройство комплексной спортивной площадки по пер. Школьному, 2 в селе Донская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365,00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744 1 17 15020 14 0305 150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территории по ул.Советская, 16 в селе Константиновское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629,00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714 1 17 15020 14 0306 150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«Ремонт тротуара по ул. Шоссейная в селе Николина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5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250,00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714 1 17 15020 14 0307 150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«Устройство тротуара по ул. Советской в селе Ореховка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191,00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714 1 17 15020 14 0308 150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«Ремонт участков автомобильной дороги по улице Почтовая поселка Прикалаусский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1"/>
              <w:rPr>
                <w:szCs w:val="24"/>
              </w:rPr>
            </w:pPr>
            <w:r>
              <w:rPr>
                <w:color w:val="000000"/>
              </w:rPr>
              <w:t xml:space="preserve">744 1 17 15020 14 0309 150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общественной территории по ул. Мира, з/у 58а, в селе Просянка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204,00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714 1 17 15020 14 0310 150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пешеходных зон по ул. Первомайской и ул. Садовой п. Рогатая Балка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744 1 17 15020 14 0312 150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165,00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7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744 1 17 15020 14 0313 150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общественной территории «Сад Победы» в селе Шангала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251,00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744 1 17 15020 14 0316 150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«Устройство детской спортивной площадки по ул. Ледовского, 2в в селе Константиновское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744 1 17 15020 14 0318 150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«Обустройство детской игровой площадки по улице Кирова в селе Благодатное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707 1 17 15020 14 0321 150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«Благоустройство территории филиала №4 с. Константиновское муниципального казенного учреждения дополнительного образования «Светлоградская районная детская музыкальная школа» в с. Константиновское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2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99,00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2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707 1 17 15020 14 0323 150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«Ремонт здания библиотеки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6"/>
              <w:rPr>
                <w:szCs w:val="24"/>
              </w:rPr>
            </w:pPr>
            <w:r>
              <w:rPr>
                <w:color w:val="000000"/>
              </w:rPr>
              <w:t xml:space="preserve">714 1 17 15020 14 0324 150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Инициативные платежи, зачисляемые в бюджеты муниципальных округов (поступления средств от организаций на реализацию инициативного проекта «Ремонт автомобильной дороги общего пользования местного значения по ул. Гноевого в селе Гофицкое Петровского муниципального округа Ставропольского края»)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6"/>
              <w:rPr>
                <w:szCs w:val="24"/>
              </w:rPr>
            </w:pPr>
            <w:r>
              <w:rPr>
                <w:color w:val="000000"/>
              </w:rPr>
              <w:t xml:space="preserve">000 2 00 00000 00 0000 000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Безвозмездные поступления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2 185 276,86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1 649 406,38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1 558 634,38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000 2 02 00000 00 0000 000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2 170 792,57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1 640 591,39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1 549 819,39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000 2 02 10000 00 0000 150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Дотации бюджетам бюджетной системы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438 506,00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410 850,00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401 263,00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000 2 02 15001 00 0000 150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Дотации на выравнивание бюджетной обеспеченности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438 506,00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410 850,00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401 263,00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000 2 02 15001 14 0000 150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438 506,00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410 850,00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401 263,00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000 2 02 20000 00 0000 150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732 972,56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400 220,71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321 998,81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000 2 02 20077 00 0014 150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софинансирование капитальных вложений в объекты муниципальной собственности (строительство (реконструкция) объектов спорта)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176 984,15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79 491,16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000 2 02 20077 14 0014 150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софинансирование капитальных вложений в объекты муниципальной собственности (строительство (реконструкция) объектов спорта)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176 984,15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79 491,16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000 2 02 20216 00 0000 150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49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313 873,16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234 517,99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189 853,37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000 2 02 20216 14 0000 150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49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313 873,16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234 517,99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189 853,37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000 2 02 25098 00 0000 150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1 584,77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000 2 02 25098 14 0000 150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1 584,77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6"/>
              <w:rPr>
                <w:szCs w:val="24"/>
              </w:rPr>
            </w:pPr>
            <w:r>
              <w:rPr>
                <w:color w:val="000000"/>
              </w:rPr>
              <w:t xml:space="preserve">000 2 02 25299 00 0000 150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329,34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000 2 02 25299 14 0000 150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329,34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6"/>
              <w:rPr>
                <w:szCs w:val="24"/>
              </w:rPr>
            </w:pPr>
            <w:r>
              <w:rPr>
                <w:color w:val="000000"/>
              </w:rPr>
              <w:t xml:space="preserve">000 2 02 25304 00 0000 150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34 942,01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35 733,79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35 733,79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000 2 02 25304 14 0000 150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34 942,01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35 733,79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35 733,79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6"/>
              <w:rPr>
                <w:szCs w:val="24"/>
              </w:rPr>
            </w:pPr>
            <w:r>
              <w:rPr>
                <w:color w:val="000000"/>
              </w:rPr>
              <w:t xml:space="preserve">000 2 02 25453 00 0000 150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создание виртуальных концертных залов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1 052,63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000 2 02 25453 00 0000 150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создание виртуальных концертных залов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7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1 052,63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7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000 2 02 25497 00 0000 150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реализацию мероприятий по обеспечению жильем молодых семей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993,49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2 272,15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2 442,63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000 2 02 25497 14 0000 150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реализацию мероприятий по обеспечению жильем молодых семей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993,49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2 272,15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2 442,63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000 2 02 25519 00 0000 150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Субсидия бюджетам на поддержку отрасли культуры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701,15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342,54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5 040,17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000 2 02 25519 14 0000 150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Субсидия бюджетам муниципальных округов на поддержку отрасли культуры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701,15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342,55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5 040,17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000 2 02 25555 00 0000 150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реализацию программ формирования современной городской среды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24 370,71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000 2 02 25555 14 0000 150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реализацию программ формирования современной городской среды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24 370,72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000 2 02 25750 00 0000 150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на реализацию мероприятий по модернизации школьных систем образования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29 671,58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8 909,50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54 477,53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000 2 02 25750 14 0000 150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Субсидии бюджетам муниципальных округов на реализацию мероприятий по модернизации школьных систем образования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29 671,58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8 909,50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54 477,53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54"/>
              <w:rPr>
                <w:szCs w:val="24"/>
              </w:rPr>
            </w:pPr>
            <w:r>
              <w:rPr>
                <w:color w:val="000000"/>
              </w:rPr>
              <w:t xml:space="preserve">000 2 02 29999 00 0000 150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55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148 469,57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38 953,58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34 451,32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5"/>
              <w:spacing w:line="240" w:lineRule="auto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148 469,57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38 953,58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34 451,32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000 2 02 29999 14 1170 150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(предоставление молодым семьям социальных выплат на приобретение (строительство) жилья)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9 585,58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000 2 02 29999 14 1204 150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 (проведение информационно-пропагандистских мероприятий, направленных на профилактику идеологии терроризма)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000 2 02 29999 14 1213 150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2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 (обеспечение функционирования центров образования цифрового и гуманитарного профилей "Точка роста", а также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26 677,46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33 888,07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33 102,38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000 2 02 29999 14 1238 150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 (реализация мероприятий по благоустройству территорий в муниципальных округах Ставропольского края, муниципальных и сельских поселениях Ставропольского края)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82 658,71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000 2 02 29999 14 1254 150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 (реализация инициативных проектов)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28 394,33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000 2 02 29999 14 1266 150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 (реализация мероприятий по модернизации школьных систем образования (завершение работ по капитальному ремонту)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4 965,51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1 248,94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000 2 02 29999 14 1295 150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субсидии бюджетам муниципальных округов (реализация мероприятий по благоустройству детских площадок в муниципальных округах и городских округах)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1 053,49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000 2 02 30000 00 0000 150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бюджетной системы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963 224,95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828 667,89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825 704,79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645 047,20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547 185,55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548 455,87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645 047,20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547 185,55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548 455,87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000 2 02 30024 14 0026 150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913,68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853,91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853,91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000 2 02 30024 14 0028 150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2 833,10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2 647,96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2 647,96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000 2 02 30024 14 0032 150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на выполнение передаваемых полномочий субъектов Российской Федерации (организация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206,05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206,05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206,05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000 2 02 30024 14 0036 150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2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2 782,26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2 600,32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2 600,32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000 2 02 30024 14 0040 150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2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1 100,00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1 373,04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1 373,04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000 2 02 30024 14 0041 150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3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35 353,64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33 670,65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35 714,69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000 2 02 30024 14 0042 150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3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92,81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79,02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82,17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000 2 02 30024 14 0045 150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организации архивного дела в Ставропольском крае)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2 093,43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1 956,64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1 956,64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000 2 02 30024 14 0047 150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1 346,26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1 257,41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1 257,41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000 2 02 30024 14 0066 150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(выплата пособия на ребенка)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4,36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000 2 02 30024 14 0090 150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9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13 492,34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13 957,90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13 957,90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000 2 02 30024 14 0147 150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32 114,01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29 942,06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29 941,99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000 2 02 30024 14 0181 150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и организации деятельности административных комиссий)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000 2 02 30024 14 1107 150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183 349,28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160 210,52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160 210,52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000 2 02 30024 14 1108 150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317 167,10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264 626,31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264 626,31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000 2 02 30024 14 1110 150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деятельности по обращению с животными без владельцев)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358,83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000 2 02 30024 14 1122 150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10 507,08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10 963,40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11 401,95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000 2 02 30024 14 1187 150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(предоставление грантов в форме субсидий гражданам, ведущим личные подсобные хозяйства, на закладку сада суперинтенсивного типа)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13 200,00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000 2 02 30024 14 1221 150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20 570,89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18 914,34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17 698,99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000 2 02 30024 14 1256 150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отдыха и оздоровления детей)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3 548,00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3 370,60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3 370,60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000 2 02 30024 14 1260 150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707,43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552,42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552,42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000 2 02 30024 14 1287 150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1 542,69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000 2 02 30024 14 1303 150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(проведение мероприятий при осуществлении деятельности по обращению с животными без владельцев)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1 760,96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000 2 02 30029 00 0000 150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7 269,52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8 875,54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8 875,54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000 2 02 30029 14 0000 150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7 269,52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8 875,54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8 875,54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000 2 02 35084 00 0000 150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14 759,14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4 555,63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000 2 02 35084 14 0000 150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14 759,13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4 555,63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000 2 02 35118 00 0000 150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2 497,73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2 736,22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2 982,01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000 2 02 35118 14 0000 150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2 497,73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2 736,22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2 982,01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000 2 02 35120 00 0000 150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15,54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16,09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285,27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000 2 02 35120 14 0000 150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15,54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16,09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285,27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000 2 02 35179 00 0000 150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4 985,38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4 517,39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5 460,67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000 2 02 35179 14 0000 150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4 985,38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4 517,39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5 460,67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000 2 02 35220 00 0000 150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2 758,90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2 989,67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3 109,45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000 2 02 35220 14 0000 150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2 758,90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2 989,67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3 109,45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000 2 02 35250 00 0000 150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на оплату жилищно-коммунальных услуг отдельным категориям граждан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78 730,00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56 391,89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56 918,92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000 2 02 35250 14 0000 150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оплату жилищно-коммунальных услуг отдельным категориям граждан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78 730,00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56 391,89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56 918,92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000 2 02 35303 00 0000 150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43 117,65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23 822,69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23 822,69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000 2 02 35303 14 0000 150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381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43 117,65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23 822,69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23 822,69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000 2 02 35404 00 0000 150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18 680,75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22 141,14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22 541,14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000 2 02 35404 14 0000 150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18 680,75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22 141,14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22 541,14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000 2 02 35462 00 0000 150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688,45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549,66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549,66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000 2 02 35462 14 0000 150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688,45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549,66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549,66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000 2 02 39998 00 0000 150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bookmarkStart w:id="2" w:name="RANGE!C179"/>
            <w:r>
              <w:rPr>
                <w:color w:val="000000"/>
              </w:rPr>
              <w:t xml:space="preserve">Единая субвенция местным бюджетам</w:t>
            </w:r>
            <w:bookmarkEnd w:id="2"/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144 674,69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154 886,42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152 703,57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000 2 02 39998 14 0000 150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Единая субвенция бюджетам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144 674,69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154 886,42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152 703,57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000 2 02 39998 14 1157 150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Единая субвенция бюджетам муниципальных округов (осуществление отдельных государственных полномочий по социальной защите отдельных категорий граждан)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130 601,09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140 296,24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137 575,91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000 2 02 39998 14 1158 150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Единая субвенция бюджетам муниципальных округов (осуществление отдельных государственных полномочий по социальной поддержке семьи и детей)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14 073,60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14 590,18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15 127,66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000 2 02 40000 00 0000 150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Иные межбюджетные трансферты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36 089,06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000 2 02 40000 14 0000 150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Иные межбюджетные трансферты передаваемые бюджетам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36 089,06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000 2 02 45050 00 0000 150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468,72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94"/>
              <w:rPr>
                <w:szCs w:val="24"/>
              </w:rPr>
            </w:pPr>
            <w:r>
              <w:rPr>
                <w:color w:val="000000"/>
              </w:rPr>
              <w:t xml:space="preserve">000 2 02 45050 14 0000 150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259"/>
              <w:jc w:val="both"/>
              <w:rPr>
                <w:strike/>
                <w:szCs w:val="24"/>
              </w:rPr>
            </w:pPr>
            <w:r>
              <w:rPr>
                <w:color w:val="000000"/>
                <w:szCs w:val="24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>
              <w:rPr>
                <w:strike/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468,72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94"/>
              <w:rPr>
                <w:szCs w:val="24"/>
              </w:rPr>
            </w:pPr>
            <w:r>
              <w:rPr>
                <w:color w:val="000000"/>
              </w:rPr>
              <w:t xml:space="preserve">000 2 02 49999 00 0000 150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260"/>
              <w:jc w:val="both"/>
              <w:rPr>
                <w:strike/>
                <w:szCs w:val="24"/>
              </w:rPr>
            </w:pPr>
            <w:r>
              <w:rPr>
                <w:color w:val="000000"/>
                <w:szCs w:val="24"/>
              </w:rPr>
              <w:t xml:space="preserve">Прочие межбюджетные трансферты, передаваемые бюджетам</w:t>
            </w:r>
            <w:r>
              <w:rPr>
                <w:strike/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35 620,34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266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35 620,34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000 2 02 49999 00 0064 150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(обеспечение деятельности депутатов Думы Ставропольского края и их помощников в избирательном округе)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822,31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000 2 02 49999 14 0064 150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муниципальных округов (обеспечение деятельности депутатов Думы Ставропольского края и их помощников в избирательном округе)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822,31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852,79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000 2 02 49999 00 0081 150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(поощрение муниципальных округов и городских округов, обеспечивших высокое качество управления бюджетным процессом и стратегического планирования)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1 421,48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9"/>
              <w:rPr>
                <w:szCs w:val="24"/>
              </w:rPr>
            </w:pPr>
            <w:r>
              <w:rPr>
                <w:color w:val="000000"/>
              </w:rPr>
              <w:t xml:space="preserve">000 2 02 49999 14 0081 150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муниципальных округов (поощрение муниципальных округов и городских округов, обеспечивших высокое качество управления бюджетным процессом и стратегического планирования)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1 421,48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000 2 02 49999 00 1217 150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(приобретение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3 038,20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000 2 02 49999 14 1217 150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муниципальных округов (приобретение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3 038,20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000 2 02 49999 00 1255 150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(осуществление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3 010,80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8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000 2 02 49999 14 1255 150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муниципальных округов (осуществление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3 010,80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000 2 02 49999 00 1300 150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(обеспечение роста оплаты труда отдельных категорий работников учреждений бюджетной сферы в муниципальных образованиях)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27 327,55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000 2 02 49999 14 1300 150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муниципальных округов (обеспечение роста оплаты труда отдельных категорий работников учреждений бюджетной сферы в муниципальных образованиях)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27 327,55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000 2 07 00000 00 0000 000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безвозмездные поступления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12 335,79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8 814,99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8 814,99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000 2 07 04000 14 0000 150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безвозмездные поступления в бюджеты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12 335,79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8 814,99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8 814,99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706 2 07 04020 14 0000 150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Поступления от денежных пожертвований, предоставляемых физическими лицами получателям средств бюджетов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4,80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000 2 07 04050 14 0000 150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безвозмездные поступления в бюджеты муниципальных округов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12 330,99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8 814,99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8 814,99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706 2 07 04050 14 0208 150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безвозмездные поступления в бюджеты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12 030,99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8 514,99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8 514,99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707 2 07 04050 14 0208 150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Прочие безвозмездные поступления в бюджеты муниципальных округов (в части доходов казенных учреждений)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300,00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300,00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000 2 18 00000 00 0000 000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3 382,78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>
          <w:trHeight w:val="127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000 2 18 00000 14 0000 150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3 382,78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3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szCs w:val="24"/>
              </w:rPr>
            </w:pPr>
            <w:r>
              <w:rPr>
                <w:color w:val="000000"/>
              </w:rPr>
              <w:t xml:space="preserve">000 2 18 04000 14 0000 150</w:t>
            </w:r>
            <w:r>
              <w:rPr>
                <w:szCs w:val="24"/>
              </w:rPr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Доходы бюджетов муниципальных округов от возврата организациями остатков субсидий прошлых лет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3 382,78</w:t>
            </w:r>
            <w:r>
              <w:rPr>
                <w:szCs w:val="24"/>
              </w:rPr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szCs w:val="24"/>
              </w:rPr>
            </w:pPr>
            <w:r>
              <w:rPr>
                <w:color w:val="000000"/>
              </w:rPr>
              <w:t xml:space="preserve">0,00</w:t>
            </w:r>
            <w:r>
              <w:rPr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000 2 18 04010 14 0000 150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3 382,78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000 2 19 00000 00 0000 000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-1 234,28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000 2 19 00000 14 0000 150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-1 234,28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000 2 19 25519 14 0000 150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 на поддержку отрасли культуры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-8,34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000 2 19 25597 14 0000 150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 на реконструкцию и капитальный ремонт региональных и муниципальных музеев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-39,58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000 2 19 35250 14 0000 150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субвенций на оплату жилищно-коммунальных услуг отдельным категориям граждан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-92,09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000 2 19 35303 14 0000 150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-1,96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000 2 19 35404 14 0000 150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субвенций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-65,16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000 2 19 60010 14 0000 150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-1 027,15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88" w:type="dxa"/>
            <w:textDirection w:val="lrTb"/>
            <w:vAlign w:val="center"/>
          </w:tcPr>
          <w:p>
            <w:pPr>
              <w:pStyle w:val="UserStyle_345"/>
              <w:rPr>
                <w:color w:val="000000"/>
              </w:rPr>
            </w:pPr>
            <w:r>
              <w:rPr>
                <w:color w:val="000000"/>
              </w:rPr>
              <w:t xml:space="preserve">000 8 50 00000 00 0000 000</w:t>
            </w:r>
          </w:p>
        </w:tc>
        <w:tc>
          <w:tcPr>
            <w:tcW w:w="5505" w:type="dxa"/>
            <w:textDirection w:val="lrTb"/>
            <w:vAlign w:val="center"/>
          </w:tcPr>
          <w:p>
            <w:pPr>
              <w:pStyle w:val="UserStyle_1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Итого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2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3 132 662,52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2 496 929,16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UserStyle_464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2 420 339,05</w:t>
            </w:r>
          </w:p>
        </w:tc>
      </w:tr>
    </w:tbl>
    <w:p>
      <w:pPr>
        <w:pStyle w:val="UserStyle_291"/>
        <w:rPr>
          <w:sz w:val="28"/>
        </w:rPr>
      </w:pPr>
      <w:r>
        <w:rPr>
          <w:sz w:val="28"/>
        </w:rPr>
      </w:r>
    </w:p>
    <w:p>
      <w:pPr>
        <w:pStyle w:val="UserStyle_291"/>
        <w:rPr>
          <w:sz w:val="28"/>
        </w:rPr>
      </w:pPr>
      <w:r>
        <w:rPr>
          <w:sz w:val="28"/>
        </w:rPr>
      </w:r>
    </w:p>
    <w:p>
      <w:pPr>
        <w:pStyle w:val="UserStyle_291"/>
        <w:rPr>
          <w:sz w:val="28"/>
        </w:rPr>
      </w:pPr>
      <w:r>
        <w:rPr>
          <w:sz w:val="28"/>
        </w:rPr>
      </w:r>
    </w:p>
    <w:p>
      <w:pPr>
        <w:pStyle w:val="UserStyle_261"/>
        <w:spacing w:line="240" w:lineRule="exact"/>
        <w:rPr>
          <w:sz w:val="28"/>
        </w:rPr>
      </w:pPr>
      <w:r>
        <w:rPr>
          <w:sz w:val="28"/>
        </w:rPr>
        <w:t xml:space="preserve">Управляющий делами Совета </w:t>
      </w:r>
    </w:p>
    <w:p>
      <w:pPr>
        <w:pStyle w:val="UserStyle_261"/>
        <w:spacing w:line="240" w:lineRule="exact"/>
        <w:rPr>
          <w:sz w:val="28"/>
        </w:rPr>
      </w:pPr>
      <w:r>
        <w:rPr>
          <w:sz w:val="28"/>
        </w:rPr>
        <w:t xml:space="preserve">депутатов Петровского муниципального  </w:t>
      </w:r>
    </w:p>
    <w:p>
      <w:pPr>
        <w:pStyle w:val="UserStyle_261"/>
        <w:spacing w:line="240" w:lineRule="exact"/>
        <w:rPr>
          <w:sz w:val="28"/>
        </w:rPr>
      </w:pPr>
      <w:r>
        <w:rPr>
          <w:sz w:val="28"/>
        </w:rPr>
        <w:t xml:space="preserve">округа Ставропольского края                                                       Е.Н. Денисенко </w:t>
      </w:r>
    </w:p>
    <w:p>
      <w:pPr>
        <w:pStyle w:val="Normal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</w:rPr>
        <w:br w:type="page" w:clear="all"/>
      </w: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3</w:t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Петровского муниципального округа Ставропольского края № 124 от 14.12.2023г.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(в редакции решения от 12.12.2024г. № 107)</w:t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4253" w:leader="none"/>
          <w:tab w:val="left" w:pos="6300" w:leader="none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</w:t>
      </w:r>
      <w:r>
        <w:rPr>
          <w:sz w:val="28"/>
          <w:szCs w:val="28"/>
        </w:rPr>
      </w:r>
    </w:p>
    <w:p>
      <w:pPr>
        <w:pStyle w:val="Normal"/>
        <w:tabs>
          <w:tab w:val="left" w:pos="4253" w:leader="none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бюджетных ассигнований по главным распорядителям средств бюджета Петровского муниципального округа Ставропольского края (Вед.), разделам (Рз), подразделам (ПР), целевым статьям (муниципальным программам и непрограммным направлениям деятельности) (ЦСР) и группам видов расходов (ВР) классификации расходов бюджетов в ведомственной структуре расходов бюджета Петровского муниципального округа Ставропольского края на 2024 год и плановый период 2025 и 2026 годов</w:t>
      </w:r>
      <w:r>
        <w:rPr>
          <w:sz w:val="28"/>
          <w:szCs w:val="28"/>
        </w:rPr>
      </w:r>
    </w:p>
    <w:p>
      <w:pPr>
        <w:pStyle w:val="Normal"/>
        <w:tabs>
          <w:tab w:val="left" w:pos="4253" w:leader="none"/>
        </w:tabs>
        <w:spacing w:line="240" w:lineRule="exact"/>
        <w:ind w:right="-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(тыс.рублей)</w:t>
      </w:r>
    </w:p>
    <w:tbl>
      <w:tblPr>
        <w:tblW w:w="9359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</w:tblPr>
      <w:tblGrid>
        <w:gridCol w:w="4965"/>
        <w:gridCol w:w="425"/>
        <w:gridCol w:w="284"/>
        <w:gridCol w:w="283"/>
        <w:gridCol w:w="851"/>
        <w:gridCol w:w="425"/>
        <w:gridCol w:w="709"/>
        <w:gridCol w:w="708"/>
        <w:gridCol w:w="709"/>
      </w:tblGrid>
      <w:tr>
        <w:trPr>
          <w:trHeight w:val="7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Наименование </w:t>
            </w:r>
          </w:p>
        </w:tc>
        <w:tc>
          <w:tcPr>
            <w:tcW w:w="425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Вед</w:t>
            </w:r>
          </w:p>
        </w:tc>
        <w:tc>
          <w:tcPr>
            <w:tcW w:w="284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Рз</w:t>
            </w:r>
          </w:p>
        </w:tc>
        <w:tc>
          <w:tcPr>
            <w:tcW w:w="283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rPr>
                <w:sz w:val="20"/>
              </w:rPr>
              <w:t xml:space="preserve">ПР</w:t>
            </w:r>
          </w:p>
        </w:tc>
        <w:tc>
          <w:tcPr>
            <w:tcW w:w="851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ЦСР</w:t>
            </w:r>
          </w:p>
        </w:tc>
        <w:tc>
          <w:tcPr>
            <w:tcW w:w="425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ВР</w:t>
            </w:r>
          </w:p>
        </w:tc>
        <w:tc>
          <w:tcPr>
            <w:tcW w:w="2126" w:type="dxa"/>
            <w:gridSpan w:val="3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Сумма по годам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425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284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283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851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425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Совет депутатов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6 011,99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5 577,32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5 577,32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5 564,67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5 180,88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5 180,88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2 042,96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1 872,76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1 872,76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2 042,96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1 872,76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1 872,76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215,21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215,21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215,21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151,41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151,41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151,41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3 264,95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3 051,36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3 051,36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3 264,95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3 051,36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3 051,36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"Совершенствование организации деятельности органов местного самоуправления"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447,32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396,44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396,44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"Освещение деятельности органов местного самоуправления Петровского муниципального округа в печатных средствах массовой информации"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Публикация нормативных правовых актов органов местного самоуправления Петровского муниципального округа и иной официальной информации в СМИ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14 2 01 20810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14 2 01 20810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"Укрепление материально-технического оснащения"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371,44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396,44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396,44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355,01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700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355,01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администрация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183 226,29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130 398,50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131 240,45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2 524,18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2 080,19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2 080,19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2 445,95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2 038,64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2 038,64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2 445,95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2 038,64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2 038,64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3 746,78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3 501,87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3 501,87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3 746,78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3 501,87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3 501,87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02 5 01 76100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913,69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853,91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853,91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02 5 01 76100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913,69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853,91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853,91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2 833,09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2 647,96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2 647,96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2 833,09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2 647,96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2 647,96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сельского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6 655,68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6 238,30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6 238,30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по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6 655,68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6 238,30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6 238,30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3 790,32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3 554,87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3 554,87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3 790,32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3 554,87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3 554,87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09 2 01 76530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2 782,26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2 600,33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2 600,33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09 2 01 76530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2 492,13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2 310,20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2 310,20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09 2 01 76530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290,13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"Совершенствование организации деятельности органов местного самоуправления"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68 941,23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57 623,27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57 623,27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68 941,23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57 623,27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57 623,27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1 537,37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1 523,78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1 523,78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1 537,37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1 523,78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1 523,78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67 403,86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56 099,49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56 099,49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67 403,86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56 099,49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56 099,49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5 936,14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4 577,63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4 577,64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формирование и содержание муниципального архива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2 790,20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2 621,01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2 790,20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2 621,01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1 052,51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1 052,51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отдельных государственных полномочий Ставропольского края по организации архивного дела в Ставропольском крае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2 093,43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1 956,63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1 956,63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1 883,00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1 746,20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1 746,20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210,43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210,43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210,43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Oсуществление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103,74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103,74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дополнительных общеобразовательных программ, обеспечение деятельности организаций дополнительного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1 001,64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мероприятий для социально-ориентированных некоммерческих организаций"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для некоммерческих социально-ориентированных организаций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02 3 01 20650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02 3 01 20650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"Оказание имущественной, финансовой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Оказание имущественной, финансовой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02 3 02 21080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02 3 02 21080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мероприятий, приуроченных к праздничным календарным дням"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123,26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городских и сельских мероприятий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02 6 01 20350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123,26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02 6 01 20350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123,26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мероприятий в области социальной политики"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738,38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городских и сельских мероприятий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02 6 02 20350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738,38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02 6 02 20350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738,38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"Культура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"Сохранение и популяризация традиционной народной культуры в Петровском муниципальном округе"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хранения, изучения и публичного представления музейных предметов, музейных коллекций"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библиотечного, библиографического и информационного обслуживания населения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2 160,92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1 915,02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1 915,02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"Организационное, методическое обеспечение и информационное сопровождение сферы межнациональных и межконфессиональных отношений"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городских и сельских мероприятий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13 1 01 20350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13 1 01 20350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"Развитие общероссийской гражданской идентичности, повышение уровня этнокультурной компетентности в молодежной среде и среди взрослого населения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Мероприятия, направленные на повышение уровня этнокультурной компетентности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13 1 02 20740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13 1 02 20740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"Муниципальная поддержка казачьих обществ, осуществляющих свою деятельность на территории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казачьего общества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13 2 01 20310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13 2 01 20310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"Создание условий для привлечения народных дружин и общественных объединений правоохранительной направленности к деятельности по предупреждению правонарушений на территории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13 3 01 20560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13 3 01 20560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взаимодействия субъектов профилактики правонарушений, в том числе правонарушений несовершеннолетних на территории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1 451,26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1 297,02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1 297,02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мероприятий, направленных на профилактику правонарушений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13 3 02 20430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13 3 02 20430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1 346,26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1 257,41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1 257,41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1 328,88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1 240,03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1 240,03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отдельных государственных полномочий Ставропольского края по созданию и организации деятельности административных комиссий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"Информационно-пропагандистское обеспечение профилактики правонарушений"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96,61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Подготовка и публикация агитационных материалов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13 3 03 20640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96,61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13 3 03 20640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96,61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социальной адаптации и ресоциализации граждан, освободившихся из мест лишения свободы, граждан, осужденных к наказанию без изоляции от общества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13 3 04 00000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ресоциализации и социальной адаптации лиц, отбывших уголовное наказание, в том числе несовершеннолетних лиц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13 3 04 20680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13 3 04 20680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335,16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167,76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167,76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безопасности социально-значимых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полиграфической продукции, направленной на профилактику недопущения терроризма на территории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13 4 03 23040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13 4 03 23040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S7730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105,26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105,26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S7730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105,26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105,26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"Совершенствование организации деятельности органов местного самоуправления"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30 070,54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21 530,00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22 868,25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"Ежегодное повышение квалификации муниципальных служащих, в том числе по образовательным программам в области противодействия коррупции"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Формирование высококвалифицированного кадрового состава муниципальной службы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14 1 01 20820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14 1 01 20820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"Разработка и изготовление печатной продукции антикоррупционной направленности"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и изготовление печатной продукции антикоррупционной направленности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14 1 02 20760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14 1 02 20760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"Освещение деятельности органов местного самоуправления Петровского муниципального округа в печатных средствах массовой информации"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1 230,00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Публикация нормативных правовых актов органов местного самоуправления Петровского муниципального округа и иной официальной информации в СМИ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14 2 01 20810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1 230,00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14 2 01 20810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1 230,00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многофункционального центра предоставления государственных и муниципальных услуг в Петровском муниципальном округе"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19 452,92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17 240,30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17 284,00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18 351,88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16 890,30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16 934,00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16 479,67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14 920,12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14 920,12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1 870,62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1 968,59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2 012,29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1,59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1,59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751,04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751,04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514,75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514,75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153,60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171,79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189,36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"Укрепление материально-технического оснащения"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4 499,27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1 500,57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2 795,12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3 034,83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832,17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2 126,72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2 261,08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1 973,92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773,75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362,04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152,80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1 446,04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1 446,04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"Внедрение, развитие, эксплуатация информационно-коммуникационных технологий, систем и ресурсов муниципального управления"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4 253,93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4 253,93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4 253,93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1 718,53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852,79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852,79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гарантий муниципальных служащих в соответствии с законодательством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896,22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896,22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822,31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852,79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852,79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822,31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852,79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852,79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16 671,28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11 444,52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11 462,11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"Предупреждение и ликвидация чрезвычайных ситуаций и стихийных бедствий"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10 962,12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6 471,60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6 489,19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7 194,90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5 787,18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5 804,77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5 910,10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4 894,23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4 894,23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1 272,52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880,67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898,26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249,42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249,42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190,45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190,45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3 327,35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3 327,35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"Создание условий для внедрения АПК "Безопасный город"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13 4 04 00000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5 709,16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4 972,92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5 709,16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4 972,92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5 709,16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4 972,92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сельского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13 796,05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"Развитие растениеводства"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13 796,05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проведение соревнований по итогам уборки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09 1 01 20660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09 1 01 20660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09 1 01 20660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09 1 01 76540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09 1 01 76540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Гранты в форме субсидий гражданам, ведущим личные подсобные хозяйства, на закладку сада суперинтенсивного типа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09 1 01 78970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13 200,00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09 1 01 78970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13 200,00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"Модернизация экономики и улучшение инвестиционного климата"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411,34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08 1 01 20290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08 1 01 20290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"Популяризация предпринимательства"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143,34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проведение конкурсов профессионального мастерства, фестивалей, торжественных мероприятий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08 1 02 20250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143,34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08 1 02 20250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143,34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"Контроль за упорядочением торговой деятельности на территории Петровского муниципального округа Ставропольского края в соответствии с действующим законодательством"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08 1 04 00000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определение мест для осуществления нестационарной торговли, утверждение схем размещения нестационарных торговых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08 1 04 21210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08 1 04 21210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градостроительства, строительства и архитектуры"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3 825,60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в округе отдельных функций в области градостроительства"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1 967,17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проектно-сметной документации для строительства многоквартирного дома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11 1 01 22020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1 967,17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11 1 01 22020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1 967,17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комплексных кадастровых работ на территории Петровского муниципального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комплексных кадастровых работ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11 1 02 21040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11 1 02 21040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"Выплата возмещения собственникам за изымаемое недвижимое имущество"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1 805,53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Возмещение собственникам за изымаемые жилые помещения в связи с изъятием земельного участка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11 1 03 23030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1 805,53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11 1 03 23030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1 805,53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сельского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"Стабилизация гидрологической обстановки на территории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деклараций безопасности гидротехнических сооружений, находящихся в собственности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09 3 03 23130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09 3 03 23130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"Воспитание гражданственности и патриотизма у молодёжи"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для детей и молодежи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"Социальная поддержка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"Поддержка многодетных семей и семей, находящихся в социально опасном положении или трудной жизненной ситуации"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многодетных семей, семей, находящихся в социально опасном положении или трудной жизненной ситуации, автономными пожарными извещателями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03 1 02 23050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03 1 02 23050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14 073,60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14 590,18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15 127,66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государственных полномочий Ставропольского края по организации и осуществлению деятельности по опеке и попечительству в отношении несовершеннолетних"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14 073,60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14 590,18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15 127,66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денежных средств на содержание ребенка опекуну (попечителю)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7 714,49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7 800,00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7 714,49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7 800,00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6 773,60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6 725,69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7 177,66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6 773,60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6 725,69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7 177,66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единовременного пособия усыновителям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градостроительства, строительства и архитектуры"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11 135,86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"Предоставление молодым семьям социальных выплат на приобретение (строительство) жилого помещения"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11 135,86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молодым семьям социальных выплат на приобретение (строительство) жилья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L4970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1 045,78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L4970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1 045,78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молодым семьям социальных выплат на приобретение (строительство) жилья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S4970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10 090,08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S4970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10 090,08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отдел имущественных и земельных отношений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86 043,57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71 514,72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71 949,53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"Управление имуществом"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85 726,66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71 349,16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71 783,97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"Постановка на кадастровый учет имущества, в том числе земельных участков"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07 1 01 20340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07 1 01 20340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85 626,66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71 249,16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71 683,97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144,04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144,04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144,04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144,04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144,04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144,04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7 683,43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6 244,19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6 244,19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7 683,43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6 244,19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6 244,19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67 601,10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64 064,95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64 499,76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58 061,72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55 251,03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55 251,03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9 227,73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8 511,16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8 954,86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311,65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293,87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3 603,92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3 603,92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260,75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260,75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260,75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260,75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328,09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335,59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327,46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334,97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334,97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0,63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5 444,64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5 444,64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132,58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392,06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124,22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124,22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124,22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"Капитальный ремонт общего имущества многоквартирных домов, в которых расположены помещения муниципальной собственности"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общего имущества многоквартирных домов, в которых расположены помещения, являющиеся муниципальной собственностью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04 3 02 21030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702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04 3 02 21030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финансовое управление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72 019,56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72 556,45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62 560,11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"Управление финансами"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22 156,66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19 034,39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19 034,39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22 156,66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19 034,39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19 034,39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511,96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511,96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21 644,70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18 508,58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18 508,58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21 644,70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18 508,58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18 508,58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326,99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326,99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326,99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Резервные фонды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50 4 00 20410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50 4 00 20410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"Управление финансами"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48 655,57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52 522,06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42 525,72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планирования и исполнения бюджета муниципального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инициативных проектов в Петровском муниципальном округе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01 2ИП00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01 2ИП00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централизованного бухгалтерского обслуживания органов местного самоуправления и муниципальных учреждений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47 204,41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41 431,81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41 435,47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44 040,88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38 225,08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38 228,74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43 130,86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37 387,84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37 387,84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910,02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840,90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2 941,02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3 196,78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3 196,78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2 941,02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3 196,78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3 196,78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208,66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208,66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1 451,16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1 090,25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1 090,25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572,41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404,41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404,41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572,41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404,41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404,41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444,25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444,25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444,25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436,50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гарантий муниципальных служащих в соответствии с законодательством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356,84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отдел образования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1 304 880,48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1 141 602,07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1 192 474,48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454 164,86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429 007,76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432 936,20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451 682,64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429 007,76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432 936,20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242 703,46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248 727,21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252 655,65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110 166,00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107 716,81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107 716,82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43 190,97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50 465,46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53 046,94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87 472,51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88 574,78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89 964,08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1 852,44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1 947,75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1 904,51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1 861,36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2 499,96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2 499,96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906,32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1 544,92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1 544,92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955,04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955,04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955,04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2 835,70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2 143,90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204,30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691,80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304,90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8 493,70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10 168,91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10 168,91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8 493,70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10 168,91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10 168,91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2 141,42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1 095,85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1 045,57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молодым специалистам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332,79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145,30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187,49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187,49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187,49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656,27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225,96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225,96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517,85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177,54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177,54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138,42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Приобретение, установка, подключение и обслуживание системы РСПИ "Стрелец-мониторинг"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313,05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226,43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915,35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805,43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109,92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113,50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370,69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328,70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328,70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256,40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256,40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2 345,43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1 811,78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533,65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897,04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861,07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861,07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637,22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619,30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619,30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259,82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241,77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241,77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приобретение товаров, работ, услуг в целях реализации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01 1 01 23000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01 1 01 23000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4 219,85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4 504,21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4 504,21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3 363,91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3 683,70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3 683,70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855,94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820,51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820,51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183 349,28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160 210,52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160 210,52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106 448,22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91 529,78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91 529,78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344,54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76 556,52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68 680,74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68 680,74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и капитальный ремонт объектов дошкольного образования, находящихся в муниципальной собственности"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2 482,22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Реконструкция и капитальный ремонт объектов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01 1 02 20510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2 482,22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01 1 02 20510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1 927,71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01 1 02 20510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554,51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14 596,04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14 596,04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безопасности социально-значимых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14 596,04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9 458,43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10 560,00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10 560,00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5 137,61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5 760,00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5 760,00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725 672,55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591 610,15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638 255,32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предоставления бесплатного общего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678 642,31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573 076,69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576 505,29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186 808,28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188 761,45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193 017,08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97 221,70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96 386,68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96 394,75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36 455,60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36 923,96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39 799,04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868,32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868,32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868,32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49 313,32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51 860,39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53 277,12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2 949,34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2 722,10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2 677,85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1 789,10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2 685,93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2 685,93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948,58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1 845,41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1 845,41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840,52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840,52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840,52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1 232,39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350,90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1 073,39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308,50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308,50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12 504,62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8 514,99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8 514,99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12 504,62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8 514,99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8 514,99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13 502,77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5 870,78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7 631,99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молодым специалистам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527,80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480,93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270,92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270,93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231,12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221,60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661,92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324,90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559,08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273,60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273,60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102,84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Приобретение, установка, подключение и обслуживание системы РСПИ "Стрелец-мониторинг"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189,60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159,90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158,40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158,40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11 630,75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8 642,40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2 988,35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224,10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199,10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199,10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194,10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169,10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169,10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12 737,54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10 112,94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158,40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158,40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2 624,60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547,40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541,33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541,33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455,68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8 868,17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9 139,89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9 139,89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7 007,20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7 277,20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7 277,20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1 860,97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1 862,69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1 862,69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1 542,68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970,06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572,62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317 167,10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264 626,31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264 626,31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195 297,35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174 620,70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174 620,70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12 030,87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109 838,88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90 005,61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90 005,61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и муниципальных общеобразовательных организаций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L0500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468,72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L0500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390,60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L0500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78,12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L3040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36 781,06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37 614,52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37 614,52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L3040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21 120,61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20 881,12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20 881,12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L3040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15 660,45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16 733,40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16 733,40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R3030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43 117,65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23 822,69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23 822,69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R3030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27 763,68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15 367,11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15 367,11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R3030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15 353,97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8 455,58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8 455,58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функционирования центров образования цифрового и гуманитарного профилей "Точка роста", а также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28 081,54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35 671,65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34 844,61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18 896,07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23 449,69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23 449,69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5 390,41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5 357,78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4 861,56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3 795,06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6 864,18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6 533,36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и капитальный ремонт объектов образования, находящихся в муниципальной собственности"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7 449,00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Реконструкция и капитальный ремонт объектов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7 449,00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7 000,00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и проведение мероприятий для детей и молодежи в сфере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3 038,20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01 2 03 77760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3 038,20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01 2 03 77760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1 683,00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01 2 03 77760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1 355,20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мероприятий по модернизации школьных систем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29 971,29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14 016,07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56 289,36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A7500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5 015,67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1 261,55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A7500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5 015,67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1 261,55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модернизации школьных систем образования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L7500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29 971,29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9 000,40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55 027,81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L7500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29 971,29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9 000,40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55 027,81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"Успех каждого ребенка"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1 586,36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E2 50980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1 586,36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E2 50980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1 586,36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"Патриотическое воспитание граждан Российской Федерации"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4 985,39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4 517,39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5 460,67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51790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4 517,39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4 517,39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5 460,67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51790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3 811,25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3 804,12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4 598,45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51790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706,14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713,27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862,22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А1790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А1790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386,97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А1790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81,03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16 770,38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16 770,38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безопасности социально-значимых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16 770,38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14 251,38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15 840,00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15 840,00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2 519,00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51 473,19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45 415,37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45 599,69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дополнительных общеобразовательных программ, обеспечение деятельности организаций дополнительного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51 473,19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45 415,37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45 599,69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40 454,45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35 749,87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35 934,19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40 454,45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35 749,87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35 934,19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258,95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258,95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258,95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258,95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502,62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502,62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молодым специалистам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01 3 01 20590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Приобретение, установка, подключение и обслуживание системы РСПИ "Стрелец-мониторинг"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01 3 01 20750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172,26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172,26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472,99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472,99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472,99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472,99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472,99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472,99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организационного, методического и аналитического сопровождения и мониторинга развития системы дополнительного образования детей на территории округа муниципальными (опорными) центрами дополнительного образования детей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1 143,11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1 056,18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1 056,18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1 143,11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1 056,18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1 056,18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7 842,66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7 463,62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7 463,62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7 802,40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7 417,65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7 417,65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40,26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158,73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163,66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163,66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158,73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163,66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163,66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562,74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562,74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безопасности социально-значимых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562,74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562,74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4 169,15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2 643,94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2 643,94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"Воспитание гражданственности и патриотизма у молодёжи"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4 169,15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2 643,94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2 643,94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3 167,18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2 620,47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2 620,47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2 763,71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2 450,57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2 450,57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403,47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169,90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для детей и молодежи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30 066,68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28 049,31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28 163,80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и обеспечение отдыха и оздоровления несовершеннолетних"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3 547,99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3 370,60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3 370,60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обеспечение отдыха и оздоровления детей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3 547,99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3 370,60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3 370,60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2 020,98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2 125,25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2 125,25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1 501,41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1 217,11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1 217,11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трудовой занятости несовершеннолетних"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869,80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Трудоустройство школьников в летний период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869,80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669,08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669,08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669,08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200,72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200,72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200,72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загородного отдыха детей"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3 668,52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3 533,32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3 545,49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3 503,30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3 483,90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3 496,07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3 503,30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3 483,90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3 496,07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3,46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3,46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поступательного развития системы образования Петровского муниципального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12 750,79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11 806,28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11 809,07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12 280,59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11 577,15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11 579,94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10 718,54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10 236,45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10 236,45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1 353,35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1 337,50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1 340,29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205,50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366,30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366,30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9 229,58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8 469,31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8 568,84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194,24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177,28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177,28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194,24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177,28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177,28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7 900,22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7 132,66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7 132,66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7 900,22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7 132,66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7 132,66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1 070,47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1 124,97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1 224,50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895,34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981,83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1 086,17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175,13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143,14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138,33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135,37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135,37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135,37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7 269,52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8 875,54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8 875,53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7 269,52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8 875,54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8 875,53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компенсации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7 269,52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8 875,54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8 875,53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107,67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131,17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131,16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706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7 161,85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8 744,37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8 744,37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отдел культуры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203 372,09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161 024,69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167 538,67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1 143,88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исполнение судебных актов и на уплату государственной пошлины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50 4 00 20800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1 143,88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50 4 00 20800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1 143,88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1 484,75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1 484,75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"Благоустройство территории филиала № 4 с.Константиновское муниципального казенного учреждения дополнительного образования "Светлоградская районная детская музыкальная школа" в с. Константиновское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639,46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639,46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"Благоустройство территории филиала № 4 с.Константиновское муниципального казенного учреждения дополнительного образования "Светлоградская районная детская музыкальная школа" в с. Константиновское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3ИП19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3ИП19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"Культура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25 533,24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20 133,80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25 166,80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муниципальных учреждений дополнительного образования в сфере культуры"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24 425,20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20 133,80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20 228,82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23 062,83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19 110,28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19 205,30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17 381,11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13 813,52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13 813,52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900,10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923,09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1 005,71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4 774,07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4 368,15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4 380,92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74,64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301,38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292,38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287,82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11,42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311,28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311,28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311,28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229,20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05 1 04 76890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245,60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"Культурная среда"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4 937,98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A1 55197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4 937,98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A1 55197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4 937,98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"Цифровая культура"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1 108,04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Создание виртуальных концертных залов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A3 54530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1 108,04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A3 54530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1 108,04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оборудование объектов системой экстренного оповещения работников и посетителей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"Культура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161 931,93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129 263,22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130 709,44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"Сохранение и популяризация традиционной народной культуры в Петровском муниципальном округе"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104 235,99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87 150,06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88 461,86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91 235,90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82 339,08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83 531,05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72 771,57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65 092,59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65 075,36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17 089,05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15 905,39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17 148,22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1 375,28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1 341,10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1 307,47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229,91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373,69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373,69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229,91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373,69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373,69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678,88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678,88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2 401,00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2 557,00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2 401,00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2 557,00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589,80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589,80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4 033,07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4 033,07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181,99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181,98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181,88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3 623,75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589,50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589,50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3 623,75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589,50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589,50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1 101,98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858,84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1 101,98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858,84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хранения, изучения и публичного представления музейных предметов, музейных коллекций"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4 229,18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3 554,91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3 587,02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3 999,20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3 397,53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3 429,64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3 471,84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2 941,45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2 939,83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521,84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484,33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библиотечного, библиографического и информационного обслуживания населения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42 446,41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37 019,86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37 122,17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39 698,89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35 810,75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35 904,16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37 212,13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33 360,89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33 353,48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2 402,21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2 366,74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2 469,00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84,55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83,12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81,68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192,53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608,09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608,09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17,27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525,84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L5194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365,91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L5194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365,91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2 625,25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Дома культуры по ул. Курортная, 7 а, в хуторе Соленое Озеро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2ИП10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2ИП10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Дома культуры по ул. Курортная, 7 а, в хуторе Соленое Озеро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SИП10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SИП10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"Сохранение, использование и популяризация объектов культурного наследия (памятников истории и культуры)"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3 383,27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содержание мемориалов "Огонь вечной славы"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05 1 07 20900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05 1 07 20900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Сохранение, использование и популяризация объектов культурного наследия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05 1 07 21130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3 001,98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05 1 07 21130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3 001,98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L2990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346,68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L2990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346,68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1 338,18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здания библиотеки в селе Гофицкое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2ИП20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1 315,28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2ИП20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1 315,28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"Творческие люди"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372,14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212,65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212,65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159,49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159,49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3 301,51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1 511,89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1 511,89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в области культуры и искусства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3 301,51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1 511,89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1 511,89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121,37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3 180,14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1 511,89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1 511,89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оборудование объектов системой экстренного оповещения работников и посетителей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304,00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"Культура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12 841,81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11 627,67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11 662,43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организационно-методической деятельности"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6 522,76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5 997,34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6 032,41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6 185,34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5 830,25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5 865,32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6 185,34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5 830,25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5 865,32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117,38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117,38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58,95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99,36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99,36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99,36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99,36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6 319,05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5 630,33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5 630,02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5 406,71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4 830,81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4 830,81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5 406,71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4 830,81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4 830,81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в области культуры и искусства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368,50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368,50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98,22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81,09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13,63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13,63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13,63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13,63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74,14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оборудование объектов системой экстренного оповещения работников и посетителей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707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управление труда и социальной защиты населения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347 368,38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322 419,17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317 460,34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185,89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гарантий муниципальных служащих в соответствии с законодательством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185,89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185,89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"Социальная поддержка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253 396,48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242 992,87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240 107,09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253 396,48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242 992,87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240 107,09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2 731,02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2 960,77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3 080,49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13,24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2 717,78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2 946,37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3 066,09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Оплата жилищно-коммунальных услуг отдельным категориям граждан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66 040,20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56 126,24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56 653,26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449,92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621,59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621,58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65 590,28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55 504,65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56 031,68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Оплата жилищно-коммунальных услуг отдельным категориям граждан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12 183,82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12 097,72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1 373,04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1 373,04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1 373,04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1 373,04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ежегодного социального пособия на проезд учащимся (студентам)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92,81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1,15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81,08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546,84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420,78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420,78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539,44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414,84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414,84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03 1 01 77820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20 570,90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18 914,34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17 698,99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03 1 01 77820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214,58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03 1 01 77820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20 356,32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18 714,34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17 510,99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мер социальной поддержки ветеранов труда и тружеников тыла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54 293,08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56 470,66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55 939,19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790,37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53 502,71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55 540,66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55 019,19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мер социальной поддержки ветеранов труда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58 411,05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53 133,26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51 183,02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772,62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57 638,43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52 333,26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50 383,02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490,38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542,70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483,30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531,00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29,61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денежная выплата семьям погибших ветеранов боевых действий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694,73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368,44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368,44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686,80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363,48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363,48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16 519,69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29 524,40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29 286,98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220,55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405,80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16 299,14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29 118,60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28 887,38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Дополнительные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161,05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социального пособия на погребение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03 1 01 78730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707,43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552,42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552,42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03 1 01 78730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707,43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552,42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552,42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18 680,75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22 141,14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22 541,14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18 680,75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22 141,14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22 541,14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R4620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141,62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128,88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R4620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141,62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128,88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"Социальная поддержка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60 624,21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49 189,69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47 116,64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45 865,07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44 642,70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47 116,64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пособия на ребенка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35 353,64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33 670,65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35 714,69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463,50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424,50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34 890,14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33 246,15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35 290,19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03 1 01 77190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10 507,08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10 963,40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11 401,95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03 1 01 77190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103,06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03 1 01 77190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10 404,02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10 871,40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11 309,95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А0840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А0840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"Финансовая поддержка семей при рождении детей"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P1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14 759,14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4 546,99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P1 50840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14 759,14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4 546,99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P1 50840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14 759,14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4 546,99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"Социальная поддержка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32 733,20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30 236,61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30 236,61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533,85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294,55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294,61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Оплата жилищно-коммунальных услуг отдельным категориям граждан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370,90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265,65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317,77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212,52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212,52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53,13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53,13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Оплата жилищно-коммунальных услуг отдельным категориям граждан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135,07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135,07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32 199,35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29 942,06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29 942,00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32 114,01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29 942,06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29 942,00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30 098,83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27 926,88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27 926,82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2 013,20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2 013,20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2 013,20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428,60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428,60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709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428,60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Отдел физической культуры и спорта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225 630,84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112 663,42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32 548,47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трудовой занятости несовершеннолетних"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Трудоустройство школьников в летний период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450,96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219 608,35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108 513,57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28 398,62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спортивных учреждений"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33 080,32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28 219,46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28 398,62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29 625,90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27 559,70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27 738,86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17 848,02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16 585,74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16 585,73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3 256,72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3 393,55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3 570,82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185,21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6 204,98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5 809,32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5 813,77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2 130,97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1 771,09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1 768,54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483,14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475,78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02 1 01 20280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7,36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</w:t>
            </w:r>
            <w:r>
              <w:t xml:space="preserve">ды за счет прочих безвозмездных поступлений подведомственным учреждениям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02 1 01 20320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431,66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431,66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8,08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1 581,92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381,92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169,72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389,00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323,85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323,85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324,70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323,85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323,85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02 1 01 21000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64,30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3 307,66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комплексной спортивной площадки по пер. Школьному, 2 в селе Донская Балка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2ИП09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497,72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2ИП09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497,72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комплексной спортивной площадки по пер. Школьному, 2 в селе Донская Балка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SИП09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2 790,14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SИП09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2 790,14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и капитальный ремонт объектов физической культуры и спорта, находящихся в муниципальной собственности"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183 220,37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80 294,11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Реконструкция и капитальный ремонт объектов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4 448,50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4 318,50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02 1 05 20230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Строительство (реконструкция) объектов спорта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S9300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178 771,87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80 294,11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S9300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178 771,87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80 294,11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1 716,75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спортивно-массовых мероприятий"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1 716,75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физкультурно-спортивных мероприятий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02 1 02 20380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1 716,75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02 1 02 20380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1 554,15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02 1 02 20380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162,60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3 830,71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3 233,10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3 233,10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3 830,71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3 233,10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3 233,10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77,56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77,56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3 556,44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3 086,14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3 086,14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3 556,44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3 086,14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3 086,14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18,31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18,31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52,28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7,72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711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управление муниципального хозяйства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650 234,97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396 876,21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328 762,41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исполнение судебных актов и на уплату государственной пошлины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50 4 00 20800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50 4 00 20800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423 933,20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293 684,39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249 095,51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"Установка, ремонт и содержание ТСОДД на автомобильных дорогах и улично-дорожной сети"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4 632,91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2 296,28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2 317,14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Установка, ремонт и содержание ТСОДД на автомобильных дорогах и улично-дорожной сети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10 1 01 20580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4 632,91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2 296,28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2 317,14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10 1 01 20580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4 632,91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2 296,28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2 317,14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12 175,00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тротуара по ул. Шоссейная в селе Николина Балка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тротуара по ул. Советской в селе Ореховка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участков автомобильной дороги по улице Почтовая поселка Прикалаусский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пешеходных зон по ул. Первомайской и ул. Садовой п. Рогатая Балка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тротуара по ул. Шоссейная в селе Николина Балка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тротуара по ул. Советской в селе Ореховка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3 308,00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3 308,00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участков автомобильной дороги по улице Почтовая поселка Прикалаусский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2 505,00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2 505,00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пешеходных зон по ул. Первомайской и ул. Садовой п. Рогатая Балка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2 525,00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"Содержание, капитальный ремонт и ремонт улично-дорожной сети"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399 219,97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291 388,11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246 778,37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и ремонт автомобильных дорог общего пользования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10 1 03 20570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68 827,16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44 527,06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46 932,72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10 1 03 20570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68 827,16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44 527,06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46 932,72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Капитальный ремонт и (или) ремонт автомобильных дорог общего пользования местного значения, ведущих к муниципальным общеобразовательным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S0110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34 260,80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S0110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34 260,80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Капитальный ремонт и ремонт автомобильных дорог общего пользования местного значения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S6720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296 132,01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246 861,05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199 845,65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S6720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296 132,01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246 861,05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199 845,65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7 103,55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дороги по тупику Приветливый города Светлограда"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979,52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979,52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участка автомобильной дороги общего пользования местного значения по ул. Железнодорожная х. Вознесенский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2 999,78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2 999,78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части автомобильной дороги общего пользования местного значения по ул. Гражданской в селе Гофицкое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части автомобильной дороги общего пользования местного значения по ул. Гноевого в селе Гофицкое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2 124,25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2 124,25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объектов, находящихся в муниципальной собственности"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10 1 05 00000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801,77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проектно-сметной документации на реконструкцию объектов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10 1 05 23070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801,77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10 1 05 23070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801,77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градостроительства, строительства и архитектуры"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комплексных кадастровых работ на территории Петровского муниципального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комплексных кадастровых работ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11 1 02 21040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11 1 02 21040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139,78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"Капитальный ремонт общего имущества многоквартирных домов, в которых расположены помещения муниципальной собственности"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139,78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общего имущества многоквартирных домов, в которых расположены помещения, являющиеся муниципальной собственностью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04 3 02 21030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139,78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04 3 02 21030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139,78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3 031,38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прочих мероприятий по благоустройству"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Поддержка жилищно-коммунального хозяйства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регистрацию и содержание объектов теплоснабжения, водоснабжения, водоотведения на территории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04 2 01 21070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04 2 01 21070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129 552,46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18 335,46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19 585,07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3 654,32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Участие в организации деятельности по сбору и транспортированию твердых коммунальных и иных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04 1 01 20630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3 654,32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04 1 01 20630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3 654,32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прочих мероприятий по благоустройству"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1 586,53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Поддержка жилищно-коммунального хозяйства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1 586,53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1 586,53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ритуальных услуг и содержание мест захоронения"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04 1 04 00000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1 172,20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организацию и содержание мест захоронения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04 1 04 20500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1 172,20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04 1 04 20500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1 172,20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803,35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3 566,00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кладбища в селе Благодатное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кладбища в селе Благодатное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SИП01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"Благоустройство общественных территорий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102 718,00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Обустройство детских площадок на территории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04 1 07 23060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1 958,53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04 1 07 23060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1 958,53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благоустройству территорий муниципального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04 1 07 23120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12 641,37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04 1 07 23120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12 641,37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благоустройству детских площадок в муниципальных округах и городских округах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S0030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1 108,93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S0030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1 108,93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благоустройству территорий в муниципальных округах и городских округах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S6730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87 009,17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S6730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87 009,17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2 867,12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"Благоустройство прилегающей территории к дому по улице Выставочная №47 в г. Светлограде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2 867,12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2 867,12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"Мероприятия по энергосбережению и повышению энергетической эффективности"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13 988,29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16 212,43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17 461,72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содержание и ремонт систем уличного освещения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04 2 02 20470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13 988,29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16 212,43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17 461,72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04 2 02 20470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13 988,29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16 212,43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17 461,72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"Формирование современной городской среды"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26 838,85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25 300,00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проведения работ по благоустройству общественных территорий Петровского муниципального округа"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2 443,75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25 300,00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и содержание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12 1 01 20710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1 548,71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12 1 01 20710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1 548,71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Изготовление проектно-сметной документации по благоустройству общественных территорий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12 1 01 21050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895,04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12 1 01 21050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895,04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Благоустройство общественной территории, прилегающей к ГБУЗ СК "Петровская РБ" по проспекту Генерала Воробьева, 1 города Светлограда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12 1 01 23110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12 1 01 23110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"Формирование комфортной городской среды"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F2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24 395,10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программ формирования современной городской среды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F2 55550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24 395,10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F2 55550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24 395,10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65 700,20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56 275,59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56 501,06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проведения мероприятий по отлову и содержанию безнадзорных животных"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2 119,79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04 1 05 70140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1 760,96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04 1 05 70140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1 760,96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04 1 05 77150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358,83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04 1 05 77150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358,83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63 580,41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56 275,59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56 501,06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12 845,58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11 637,62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11 637,62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12 845,58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11 637,62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11 637,62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48 036,74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42 524,30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42 757,35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225,70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04 4 01 11010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47 811,04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42 524,30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42 757,35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949,28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949,28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690,20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483,20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207,00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224,31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1 672,36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1 664,78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113,52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104,91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104,91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110,79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1 567,45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1 559,87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423,80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44,82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378,98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166,71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166,71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166,71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сельского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"Ликвидация мест несанкционированного размещения отходов"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Участие в организации деятельности по сбору и транспортированию твердых коммунальных и иных отходов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09 3 02 20630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714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09 3 02 20630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управление  по делам территорий администрации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92 032,86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54 109,96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55 023,21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"Совершенствование организации деятельности органов местного самоуправления"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43 204,04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39 513,56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39 513,56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43 204,04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39 513,56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39 513,56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951,50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941,80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941,80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951,50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941,80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941,80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42 252,54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38 571,76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38 571,76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42 252,54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38 571,76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38 571,76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628,77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628,77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628,77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"Совершенствование организации деятельности органов местного самоуправления"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6 207,05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4 254,95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4 467,84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9,96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"Укрепление материально-технического оснащения"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6 197,09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4 254,95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4 467,84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338,21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338,21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773,45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14 5 02 20690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773,45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4 279,10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3 949,95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4 162,84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3 419,25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3 105,62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3 334,04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859,85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844,33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828,80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712,33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14 5 02 20840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712,33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14 5 02 20930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60,50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576,89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гарантий муниципальных служащих в соответствии с законодательством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576,89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576,89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2 497,73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2 736,22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50 4 00 51180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2 497,73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2 736,22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50 4 00 51180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2 497,73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2 736,22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4 962,70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4 962,70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"Устройство детской спортивной площадки по ул. Ледовского, 2в в селе Константиновское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2 196,37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2 196,37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"Обустройство детской игровой площадки по улице Кирова в селе Благодатное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2ИП16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2 766,33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2ИП16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2 766,33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33 955,68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7 605,23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8 059,79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прочих мероприятий по благоустройству"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2 166,38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1 109,78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Поддержка жилищно-коммунального хозяйства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2 166,38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1 109,78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2 166,38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1 109,78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19 218,80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331,34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04 1 06 20440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331,34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общественной территории по ул. Советской в селе Высоцкое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311,00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 Ленина в селе Гофицкое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476,49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476,49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ул.Советская, 16 в селе Константиновское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751,51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751,51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по ул. Мира, з/у 58а, в селе Просянка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305,00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2ИП06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2ИП06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"Сад Победы" в селе Шангала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352,00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площадки с уличными тренажерами по ул. Ленина,39а в селе Шведино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2ИП08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153,03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2ИП08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153,03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общественной территории по ул. Советской в селе Высоцкое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SИП02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3 600,00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 Ленина в селе Гофицкое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2 392,92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SИП03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2 392,92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ул.Советская, 16 в селе Константиновское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2 193,43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SИП04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2 193,43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по ул. Мира, з/у 58а, в селе Просянка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2 482,55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SИП05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2 482,55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SИП06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2 392,35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SИП06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2 392,35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"Сад Победы" в селе Шангала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2 079,07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SИП07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2 079,07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площадки с уличными тренажерами по ул. Ленина,39а в селе Шведино Петровского муниципального округа Ставропольского края)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SИП08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1 038,11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SИП08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1 038,11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"Благоустройство общественных территорий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3 093,88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Обустройство детских площадок на территории округа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04 1 07 23060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3 093,88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04 1 07 23060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3 093,88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705,46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"Устройство освещения на ул. Ленина з/у 79а села Гофицкое Петровского муниципального округа Ставропольского края"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2ИП18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705,46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2ИП18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705,46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"Мероприятия по энергосбережению и повышению энергетической эффективности"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8 771,16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6 495,45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6 950,01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содержание и ремонт систем уличного освещения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04 2 02 20470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8 771,16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6 495,45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6 950,01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744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04 2 02 20470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8 771,16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6 495,45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6 950,01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Контрольно-счетная палата Петровского муниципального округа Ставропольского края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3 646,00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3 361,17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3 361,17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3 646,00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3 361,17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3 361,17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180,75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180,75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33,24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147,51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147,51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147,51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2 138,99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1 888,44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1 888,44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2 138,99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1 888,44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1 888,44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50 6 00 10010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1 284,71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1 250,43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1 250,43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745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50 6 00 10020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1 284,71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1 250,43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1 250,43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</w:t>
            </w:r>
            <w:r>
              <w:t xml:space="preserve">словно утвержденные расходы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 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31 856,00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64 210,00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965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Итого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284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283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85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3 174 467,03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2 503 959,68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2 432 706,16</w:t>
            </w:r>
          </w:p>
        </w:tc>
      </w:tr>
    </w:tbl>
    <w:p>
      <w:pPr>
        <w:pStyle w:val="Normal"/>
        <w:ind w:left="180"/>
      </w:pPr>
    </w:p>
    <w:p>
      <w:pPr>
        <w:pStyle w:val="Normal"/>
        <w:ind w:left="180"/>
      </w:pPr>
    </w:p>
    <w:p>
      <w:pPr>
        <w:pStyle w:val="Normal"/>
        <w:ind w:left="180"/>
      </w:pP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bookmarkStart w:id="3" w:name="_Hlk157772048"/>
      <w:r>
        <w:rPr>
          <w:sz w:val="28"/>
          <w:szCs w:val="28"/>
        </w:rPr>
        <w:t xml:space="preserve">Управляющий делами Совета </w:t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депутатов Петровского муниципального</w:t>
      </w: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                                                      Е.Н. Денисенко</w:t>
      </w:r>
      <w:bookmarkEnd w:id="3"/>
      <w:r>
        <w:rPr>
          <w:sz w:val="28"/>
          <w:szCs w:val="28"/>
        </w:rPr>
      </w:r>
    </w:p>
    <w:p>
      <w:pPr>
        <w:pStyle w:val="Normal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br w:type="page" w:clear="all"/>
        <w:t xml:space="preserve">ПРИЛОЖЕНИЕ 4</w:t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Петровского муниципального округа Ставропольского края № 124 от 14.12.2023г.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(в редакции решения от 12.12.2024г. № 107)</w:t>
      </w: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</w:t>
      </w:r>
      <w:r>
        <w:rPr>
          <w:color w:val="000000"/>
          <w:sz w:val="28"/>
          <w:szCs w:val="28"/>
        </w:rPr>
      </w:r>
    </w:p>
    <w:p>
      <w:pPr>
        <w:pStyle w:val="Normal"/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бюджетных ассигнований по целевым статьям (муниципальным программам и непрограммным направлениям деятельности) (ЦСР), группам видов расходов (ВР) классификации расходов бюджетов </w:t>
      </w:r>
      <w:r>
        <w:rPr>
          <w:color w:val="000000"/>
          <w:sz w:val="28"/>
          <w:szCs w:val="28"/>
        </w:rPr>
      </w:r>
    </w:p>
    <w:p>
      <w:pPr>
        <w:pStyle w:val="Normal"/>
        <w:spacing w:line="240" w:lineRule="exact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2024 год и плановый период 2025 и 2026 годов</w:t>
      </w: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рублей)</w:t>
      </w:r>
    </w:p>
    <w:tbl>
      <w:tblPr>
        <w:tblW w:w="9359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</w:tblPr>
      <w:tblGrid>
        <w:gridCol w:w="5957"/>
        <w:gridCol w:w="850"/>
        <w:gridCol w:w="426"/>
        <w:gridCol w:w="708"/>
        <w:gridCol w:w="709"/>
        <w:gridCol w:w="709"/>
      </w:tblGrid>
      <w:tr>
        <w:trPr>
          <w:trHeight w:val="31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Наименование</w:t>
            </w:r>
          </w:p>
        </w:tc>
        <w:tc>
          <w:tcPr>
            <w:tcW w:w="850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ЦСР</w:t>
            </w:r>
          </w:p>
        </w:tc>
        <w:tc>
          <w:tcPr>
            <w:tcW w:w="426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ВР</w:t>
            </w:r>
          </w:p>
        </w:tc>
        <w:tc>
          <w:tcPr>
            <w:tcW w:w="2126" w:type="dxa"/>
            <w:gridSpan w:val="3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Сумма по годам</w:t>
            </w:r>
          </w:p>
        </w:tc>
      </w:tr>
      <w:tr>
        <w:trPr>
          <w:trHeight w:val="30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850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426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1 269 115,55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1 103 061,87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1 153 934,28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дошкольного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461 452,17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437 971,36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441 899,80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458 969,96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437 971,36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441 899,80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242 703,46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248 727,21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252 655,65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110 166,00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107 716,81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107 716,82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43 190,97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50 465,46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53 046,94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87 472,51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88 574,78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89 964,08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1 852,44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1 947,75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1 904,51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1 861,36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2 499,96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2 499,96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906,32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1 544,92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1 544,92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955,04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955,04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955,04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2 835,70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2 143,90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204,30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691,80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304,90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8 493,70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10 168,91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10 168,91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8 493,70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10 168,91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10 168,91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2 141,42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1 095,85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1 045,57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молодым специалистам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332,79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145,31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187,48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187,49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187,49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656,27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225,96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225,96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517,85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177,54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177,54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138,42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Приобретение, установка, подключение и обслуживание системы РСПИ "Стрелец-мониторинг"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313,05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226,43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915,35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805,43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109,92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113,50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370,69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328,70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328,70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256,40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256,40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92,70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72,30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72,30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2 345,43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1 811,78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533,65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897,04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861,07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861,07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637,22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619,30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619,30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259,82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241,77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241,77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приобретение товаров, работ, услуг в целях реализации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01 1 01 23000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01 1 01 23000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компенсации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7 269,52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8 875,54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8 875,54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107,67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131,17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131,17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7 161,85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8 744,37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8 744,37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4 219,85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4 504,21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4 504,21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3 363,91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3 683,70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3 683,70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855,94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820,51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820,51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183 349,28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160 210,52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160 210,52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106 448,22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91 529,78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91 529,78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344,54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01 1 01 77170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76 556,52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68 680,74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68 680,74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и капитальный ремонт объектов дошкольного образования, находящихся в муниципальной собственности"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2 482,21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Реконструкция и капитальный ремонт объектов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01 1 02 20510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2 482,21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01 1 02 20510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1 927,71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01 1 02 20510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общего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725 672,55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591 610,15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638 255,32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предоставления бесплатного общего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678 642,31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573 076,69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576 505,29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186 808,28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188 761,45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193 017,08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97 221,70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96 386,68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96 394,75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36 455,60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36 923,96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39 799,04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868,32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868,32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868,32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49 313,32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51 860,39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53 277,12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2 949,34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2 722,10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2 677,85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1 789,11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2 685,93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2 685,93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948,59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1 845,41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1 845,41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840,52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840,52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840,52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1 232,39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1 073,39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308,50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308,50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12 504,62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8 514,99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8 514,99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12 504,62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8 514,99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8 514,99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13 502,77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5 870,78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7 631,99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молодым специалистам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480,92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270,92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270,93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231,12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221,60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661,92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324,90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559,08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273,60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273,60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102,84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Приобретение, установка, подключение и обслуживание системы РСПИ "Стрелец-мониторинг"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158,40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158,40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11 630,75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8 642,40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2 988,35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224,10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199,10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199,10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194,10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169,10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169,10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12 737,54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10 112,94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158,40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158,40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2 624,60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547,40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541,33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541,33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450,40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8 868,17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9 139,89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9 139,89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7 007,20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7 277,20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7 277,20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1 860,97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1 862,69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1 862,69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1 542,68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970,06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572,62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317 167,10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264 626,31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264 626,31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195 297,35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174 620,70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174 620,70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12 030,87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01 2 01 77160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109 838,88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90 005,61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90 005,61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и муниципальных общеобразовательных организаций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L0500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468,72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L0500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390,60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L0500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L3040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36 781,06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37 614,52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37 614,52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L3040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21 120,61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20 881,12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20 881,12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L3040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15 660,45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16 733,40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16 733,40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R3030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43 117,65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23 822,69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23 822,69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R3030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27 763,68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15 367,11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15 367,11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R3030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15 353,97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8 455,58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8 455,58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функционирования центров образования цифрового и гуманитарного профилей "Точка роста", а также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28 081,54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35 671,65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34 844,61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18 896,07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23 449,69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23 449,69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5 390,41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5 357,78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4 861,56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01 S6500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3 795,06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6 864,18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6 533,36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и капитальный ремонт объектов образования, находящихся в муниципальной собственности"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7 449,00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Реконструкция и капитальный ремонт объектов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7 449,00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01 2 02 20230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и проведение мероприятий для детей и молодежи в сфере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3 038,20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01 2 03 77760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3 038,20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01 2 03 77760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1 683,00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01 2 03 77760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1 355,20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мероприятий по модернизации школьных систем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29 971,29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14 016,07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56 289,36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A7500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5 015,67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1 261,55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A7500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5 015,67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1 261,55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L7500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29 971,29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9 000,40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55 027,81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05 L7500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29 971,29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9 000,40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55 027,81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"Успех каждого ребенка"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1 586,36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E2 50980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1 586,36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E2 50980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1 586,36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"Патриотическое воспитание граждан Российской Федерации"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4 985,39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4 517,39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5 460,67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51790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4 517,39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4 517,39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5 460,67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51790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3 811,25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3 804,12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4 598,45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51790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706,14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713,27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862,22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А1790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А1790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386,97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2 EВ А1790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81,03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дополнительного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51 473,19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45 431,05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45 615,37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дополнительных общеобразовательных программ, обеспечение деятельности организаций дополнительного образования"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51 473,19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45 431,05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45 615,37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40 454,45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35 749,87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35 934,19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40 454,45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35 749,87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35 934,19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258,95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258,95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502,62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502,62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молодым специалистам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61,87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61,87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61,87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01 3 01 20590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Приобретение, установка, подключение и обслуживание системы РСПИ "Стрелец-мониторинг"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01 3 01 20750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172,26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172,26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472,99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472,99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472,99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472,99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472,99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472,99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организационного, методического и аналитического сопровождения и мониторинга развития системы дополнительного образования детей на территории округа муниципальными (опорными) центрами дополнительного образования детей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1 143,11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1 056,18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1 056,18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1 143,11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1 056,18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1 056,18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7 842,66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7 463,62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7 463,62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7 802,40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7 417,65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7 417,65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01 3 01 23080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158,73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163,66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163,66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01 3 01 76890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158,73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163,66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163,66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"Организация летнего отдыха и занятости несовершеннолетних"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8 537,27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7 773,72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7 785,88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и обеспечение отдыха и оздоровления несовершеннолетних"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3 547,99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3 370,60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3 370,59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обеспечение отдыха и оздоровления детей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3 547,99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3 370,60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3 370,59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2 020,98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2 125,25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2 125,25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01 4 01 78810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1 501,41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1 217,11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1 217,10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трудовой занятости несовершеннолетних"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1 320,76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Трудоустройство школьников в летний период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1 320,76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1 120,04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669,08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669,08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01 4 02 20220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200,72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200,72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200,72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загородного отдыха детей"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3 668,52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3 533,32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3 545,49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3 503,30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3 483,90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3 496,07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3 503,30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3 483,90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3 496,07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3,46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3,46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01 4 03 20980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"Развитие образования"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21 980,37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20 275,59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20 377,91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поступательного развития системы образования Петровского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12 750,79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11 806,28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11 809,07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12 280,59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11 577,15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11 579,94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10 718,54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10 236,45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10 236,45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1 353,35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1 337,50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1 340,29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205,50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366,30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366,30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9 229,58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8 469,31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8 568,84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194,24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177,28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177,28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194,24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177,28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177,28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7 900,22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7 132,66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7 132,66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7 900,22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7 132,66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7 132,66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1 070,47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1 124,97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1 224,50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895,34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981,83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1 086,17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175,13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143,14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138,33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01 5 02 20940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"Социальное развитие"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253 584,54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134 220,27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54 642,80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физической культуры и спорта, пропаганда здорового образа жизни"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226 287,79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109 430,31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29 315,37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спортивных учреждений"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33 080,32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28 219,46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28 398,62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29 625,90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27 559,70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27 738,86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17 848,02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16 585,74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16 585,73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3 256,72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3 393,55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3 570,82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185,21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6 204,98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5 809,32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5 813,77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2 130,97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1 771,09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1 768,54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483,14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108,21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108,21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475,78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431,66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431,66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Оборудование транспортных средств аппаратурой спутниковой навигации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1 581,92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381,92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169,72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108,92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323,85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323,85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324,70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323,85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323,85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спортивно-массовых мероприятий"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физкультурно-спортивных мероприятий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02 1 02 20380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02 1 02 20380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1 554,15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916,75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02 1 02 20380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3 307,66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комплексной спортивной площадки по пер. Школьному, 2 в селе Донская Балка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2ИП09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497,72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2ИП09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497,72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комплексной спортивной площадки по пер. Школьному, 2 в селе Донская Балка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SИП09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2 790,14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03 SИП09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2 790,14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и капитальный ремонт объектов физической культуры и спорта, находящихся в муниципальной собственности"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183 220,36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80 294,10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Реконструкция и капитальный ремонт объектов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4 448,50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4 318,50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Строительство (реконструкция) объектов спорта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S9300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178 771,86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80 294,10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05 S9300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178 771,86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80 294,10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4 962,70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"Устройство детской спортивной площадки по ул. Ледовского, 2в в селе Константиновское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2ИП15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2 196,37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2ИП15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2 196,37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"Обустройство детской игровой площадки по улице Кирова в селе Благодатное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2ИП16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2 766,33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1 06 2ИП16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2 766,33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"Молодежь - будущее Петровского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4 644,01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3 118,80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3 118,80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"Воспитание гражданственности и патриотизма у молодёжи"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4 644,01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3 118,80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3 118,80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3 167,18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2 620,47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2 620,47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2 763,71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2 450,57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2 450,57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403,47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169,90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169,90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для детей и молодежи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1 424,86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1 400,86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444,86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02 2 01 20370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"Поддержка социально ориентированных некоммерческих организаций"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мероприятий для социально-ориентированных некоммерческих организаций"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для некоммерческих социально-ориентированных организаций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02 3 01 20650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02 3 01 20650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"Оказание имущественной, финансовой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Оказание имущественной, финансовой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02 3 02 21080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02 3 02 21080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"Реализация полномочий по опеке и попечительству"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14 073,61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14 590,18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15 127,66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государственных полномочий Ставропольского края по организации и осуществлению деятельности по опеке и попечительству в отношении несовершеннолетних"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14 073,61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14 590,18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15 127,66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денежных средств на содержание ребенка опекуну (попечителю)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7 150,01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7 714,49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7 800,00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7 150,01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7 714,49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7 800,00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6 773,60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6 725,69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7 177,66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6 773,60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6 725,69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7 177,66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единовременного пособия усыновителям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02 4 01 78140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"Социальное развитие"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7 577,49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6 734,98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6 734,97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7 577,49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6 734,98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6 734,97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3 556,44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3 086,14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3 086,14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3 556,44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3 086,14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3 086,14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02 5 01 76100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913,69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853,92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853,91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02 5 01 76100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913,69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853,92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853,91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2 833,10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2 647,96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2 647,96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02 5 01 76200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2 833,10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2 647,96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2 647,96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"Организация и проведение комплекса праздничных, культурно-массовых мероприятий и дней памяти для различных групп населения"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861,64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мероприятий, приуроченных к праздничным календарным дням"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городских и сельских мероприятий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02 6 01 20350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02 6 01 20350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мероприятий в области социальной политики"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738,38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городских и сельских мероприятий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02 6 02 20350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738,38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02 6 02 20350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738,38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"Социальная поддержка граждан"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346 793,89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322 459,17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317 500,34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"Социальное обеспечение населения Петровского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314 594,54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292 517,11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287 558,34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299 795,41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287 930,12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287 518,34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2 758,90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2 989,67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3 109,45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2 717,78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2 946,37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3 066,09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Оплата жилищно-коммунальных услуг отдельным категориям граждан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66 411,10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56 391,89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56 918,92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317,77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212,52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212,52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503,05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674,72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674,71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65 590,28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55 504,65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56 031,69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Оплата жилищно-коммунальных услуг отдельным категориям граждан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12 318,90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135,08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5250F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12 097,72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1 373,04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1 373,04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1 373,04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1 373,04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ежегодного социального пособия на проезд учащимся (студентам)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92,81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79,02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81,08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пособия на ребенка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35 353,64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33 670,65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35 714,69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424,50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03 1 01 76280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34 890,14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33 246,15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35 290,19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03 1 01 77190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10 507,08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10 963,40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11 401,95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03 1 01 77190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103,06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03 1 01 77190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10 404,02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10 871,40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11 309,95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546,84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420,79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420,78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5,94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539,44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414,85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414,84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03 1 01 77820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20 570,89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18 914,34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17 698,99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03 1 01 77820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214,57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03 1 01 77820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20 356,32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18 714,34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17 510,99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мер социальной поддержки ветеранов труда и тружеников тыла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54 293,08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56 470,66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55 939,19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790,37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53 502,71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55 540,66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55 019,19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мер социальной поддержки ветеранов труда Ставропольского края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58 411,05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53 133,26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51 183,02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772,62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57 638,43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52 333,26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50 383,02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490,38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542,70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483,30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531,00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23,45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денежная выплата семьям погибших ветеранов боевых действий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694,73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368,44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368,44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686,80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363,48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363,48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16 519,69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29 524,40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29 286,98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220,55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405,80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399,60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16 299,14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29 118,60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28 887,38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Дополнительные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социального пособия на погребение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03 1 01 78730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707,43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552,42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552,42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03 1 01 78730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707,43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552,42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552,42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18 680,75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22 141,14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22 541,14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18 680,75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22 141,14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22 541,14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R4620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141,62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128,87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R4620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141,62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128,87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А0840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01 А0840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"Поддержка многодетных семей и семей, находящихся в социально опасном положении или трудной жизненной ситуации"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многодетных семей, семей, находящихся в социально опасном положении или трудной жизненной ситуации, автономными пожарными извещателями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03 1 02 23050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03 1 02 23050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"Финансовая поддержка семей при рождении детей"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P1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14 759,13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4 546,99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P1 50840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14 759,13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4 546,99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1 P1 50840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14 759,13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4 546,99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"Социальная поддержка граждан"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32 199,35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29 942,06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29 942,00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32 199,35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29 942,06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29 942,00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32 114,01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29 942,06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29 942,00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30 098,83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27 926,88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27 926,82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2 013,20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2 013,20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2 013,20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03 2 01 76210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жилищно-коммунального хозяйства"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234 056,95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85 315,22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87 244,86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"Благоустройство Петровского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147 206,62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6 086,19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6 086,51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3 654,32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Участие в организации деятельности по сбору и транспортированию твердых коммунальных и иных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04 1 01 20630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3 654,32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04 1 01 20630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3 654,32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прочих мероприятий по благоустройству"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6 606,29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4 963,16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4 963,16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Поддержка жилищно-коммунального хозяйства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6 606,29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4 963,16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4 963,16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3 752,91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2 109,78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2 109,78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04 1 03 20460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2 853,38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2 853,38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2 853,38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ритуальных услуг и содержание мест захоронения"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04 1 04 00000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1 172,20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организацию и содержание мест захоронения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04 1 04 20500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1 172,20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04 1 04 20500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1 172,20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проведения мероприятий по отлову и содержанию безнадзорных животных"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2 119,79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04 1 05 70140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1 760,96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04 1 05 70140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1 760,96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04 1 05 77150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358,83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04 1 05 77150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358,83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22 784,80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331,34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331,34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кладбища в селе Благодатное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общественной территории по ул. Советской в селе Высоцкое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 Ленина в селе Гофицкое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476,49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476,49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ул.Советская, 16 в селе Константиновское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751,51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751,51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по ул. Мира, з/у 58а, в селе Просянка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2ИП05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2ИП05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2ИП06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2ИП06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"Сад Победы" в селе Шангала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площадки с уличными тренажерами по ул. Ленина,39а в селе Шведино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2ИП08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2ИП08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153,03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кладбища в селе Благодатное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общественной территории по ул. Советской в селе Высоцкое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 Ленина в селе Гофицкое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территории по ул.Советская, 16 в селе Константиновское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2 193,43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2 193,43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по ул. Мира, з/у 58а, в селе Просянка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SИП05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2 482,55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SИП05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2 482,55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территории, прилегающей к Храму святителя Николая Чудотворца в селе Сухая Буйвола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SИП06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2 392,35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SИП06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2 392,35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общественной территории "Сад Победы" в селе Шангала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2 079,07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2 079,07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(Обустройство площадки с уличными тренажерами по ул. Ленина,39а в селе Шведино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SИП08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1 038,11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06 SИП08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1 038,11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"Благоустройство общественных территорий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105 811,89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Обустройство детских площадок на территории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04 1 07 23060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5 052,41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04 1 07 23060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5 052,41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благоустройству территорий муниципального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04 1 07 23120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12 641,38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04 1 07 23120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12 641,38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благоустройству детских площадок в муниципальных округах и городских округах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S0030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1 108,93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S0030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1 108,93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по благоустройству территорий в муниципальных округах и городских округах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S6730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87 009,17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07 S6730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87 009,17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5 057,33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"Благоустройство прилегающей территории к дому по улице Выставочная №47 в г. Светлограде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2 867,12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2 867,12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"Устройство освещения на ул. Ленина з/у 79а села Гофицкое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2ИП18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705,46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2ИП18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705,46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"Благоустройство территории филиала № 4 с.Константиновское муниципального казенного учреждения дополнительного образования "Светлоградская районная детская музыкальная школа" в с. Константиновское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639,46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2ИП19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639,46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"Благоустройство территории филиала № 4 с.Константиновское муниципального казенного учреждения дополнительного образования "Светлоградская районная детская музыкальная школа" в с. Константиновское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3ИП19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1 08 3ИП19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803,83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систем коммунальной инфраструктуры, энергосбережение и повышение энергетической эффективности"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22 937,45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22 707,88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24 411,73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регистрацию и содержание объектов теплоснабжения, водоснабжения, водоотведения на территории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04 2 01 21070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04 2 01 21070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"Мероприятия по энергосбережению и повышению энергетической эффективности"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22 759,45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22 707,88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24 411,73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содержание и ремонт систем уличного освещения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04 2 02 20470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22 759,45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22 707,88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24 411,73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04 2 02 20470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22 759,45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22 707,88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24 411,73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"Капитальный ремонт общего имущества в многоквартирных домах"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"Капитальный ремонт общего имущества многоквартирных домов, в которых расположены помещения муниципальной собственности"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общего имущества многоквартирных домов, в которых расположены помещения, являющиеся муниципальной собственностью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04 3 02 21030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04 3 02 21030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332,47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"Развитие жилищно-коммунального хозяйства"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63 580,41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56 275,59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56 501,06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63 580,41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56 275,59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56 501,06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12 845,58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11 637,62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11 637,62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12 845,58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11 637,62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11 637,62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48 036,74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42 524,30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42 757,35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225,70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47 811,04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42 524,30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42 757,35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949,28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949,28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690,20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224,31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1 672,36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1 664,78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113,52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104,91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104,91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1 567,45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1 559,87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423,80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44,82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378,98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04 4 01 21160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"Культура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200 315,70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161 060,95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167 574,93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"Организация досуга и создание условий для обеспечения жителей округа услугами организаций культуры, дополнительного образования в сфере культуры"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190 695,14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153 918,73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160 433,01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"Сохранение и популяризация традиционной народной культуры в Петровском муниципальном округе"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104 244,72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87 175,96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88 487,76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91 235,90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82 339,08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83 531,05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72 771,57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65 092,59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65 075,36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17 089,05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15 905,39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17 148,22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1 375,28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1 341,10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1 307,47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229,91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373,69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373,69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229,91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373,69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373,69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678,88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678,88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2 401,00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2 557,00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2 401,00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2 557,00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2 677,00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4 033,07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4 033,07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181,99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181,98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207,89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181,88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3 623,75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589,50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589,50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3 623,75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589,50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589,50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858,84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858,84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хранения, изучения и публичного представления музейных предметов, музейных коллекций"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4 229,18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3 560,09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3 592,20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3 999,20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3 397,53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3 429,64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3 471,84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2 941,45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2 939,83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521,84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450,59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484,33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16,54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05 1 02 21000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65,40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библиотечного, библиографического и информационного обслуживания населения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42 446,41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37 025,04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37 127,35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39 698,89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35 810,75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35 904,16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37 212,13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33 360,89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33 353,48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2 402,21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2 366,74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2 469,00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84,55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81,68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192,53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192,53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192,53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192,53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независимой оценки качества условий оказания услуг муниципальными организациями социальной сферы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608,09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608,09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17,47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17,27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L5194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365,91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03 L5194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365,91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360,57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367,47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муниципальных учреждений дополнительного образования в сфере культуры"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24 425,20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20 133,80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20 228,82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23 062,83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19 110,28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19 205,30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17 381,11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13 813,52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13 813,52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900,10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923,09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1 005,71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4 774,07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4 368,15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4 380,92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74,64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111,24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111,24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27,99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27,99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301,38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292,38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287,82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27,60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311,28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311,28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311,28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229,20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82,08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муниципального типа)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05 1 04 76890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245,60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организационно-методической деятельности"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6 522,76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5 997,34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6 032,40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6 185,34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5 830,25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5 865,31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6 185,34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5 830,25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5 865,31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обязательных медицинских осмотров работников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содержанию и обслуживанию учреждений в отопительный сезон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05 1 05 20280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117,38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117,38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вывозу опасных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11,22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повышению уровня пожарной безопасности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05 1 05 20980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99,36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05 1 05 21000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99,36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2 625,25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Дома культуры по ул. Курортная, 7 а, в хуторе Соленое Озеро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2ИП10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2ИП10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Дома культуры по ул. Курортная, 7 а, в хуторе Соленое Озеро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SИП10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06 SИП10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2 415,00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"Сохранение, использование и популяризация объектов культурного наследия (памятников истории и культуры)"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3 383,27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содержание мемориалов "Огонь вечной славы"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05 1 07 20900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05 1 07 20900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Сохранение, использование и популяризация объектов культурного наследия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05 1 07 21130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3 001,98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05 1 07 21130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3 001,98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мероприятий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L2990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346,68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07 L2990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346,68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1 338,18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22,90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здания библиотеки в селе Гофицкое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2ИП20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1 315,28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08 2ИП20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1 315,28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"Культурная среда"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4 937,98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A1 55197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4 937,98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A1 55197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4 937,98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"Творческие люди"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372,14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212,65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212,65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159,49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A2 55192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159,49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"Цифровая культура"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1 108,03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Создание виртуальных концертных залов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A3 54530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1 108,03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1 A3 54530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1 108,03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"Культура Петровского муниципального округа Ставропольского края"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9 620,56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7 142,22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7 141,92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9 620,56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7 142,22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7 141,92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5 406,71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4 830,81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4 830,81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5 406,71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4 830,81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4 830,81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 в области культуры и искусства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3 670,01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1 891,89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1 891,89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121,37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05 2 01 20360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3 548,64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1 891,89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1 891,89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188,35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174,00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98,22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81,09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77,16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13,63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13,63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74,14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05 2 01 21160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"Управление финансами"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70 812,23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71 556,44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61 560,11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"Повышение эффективности бюджетных расходов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47 204,41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51 431,80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41 435,47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планирования и исполнения бюджета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инициативных проектов в Петровском муниципальном округе Ставропольского края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01 2ИП00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01 2ИП00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централизованного бухгалтерского обслуживания органов местного самоуправления и муниципальных учреждений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47 204,41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41 431,80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41 435,47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44 040,88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38 225,07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38 228,74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43 130,86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37 387,84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37 387,84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910,02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837,23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840,90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2 941,02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3 196,78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3 196,78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2 941,02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3 196,78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3 196,78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208,66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208,66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06 1 03 20940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"Управление финансами"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23 607,82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20 124,64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20 124,64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23 607,82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20 124,64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20 124,64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511,96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511,96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525,81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21 644,70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18 508,58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18 508,58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21 644,70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18 508,58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18 508,58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404,41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404,41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572,41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404,41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404,41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444,25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444,25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444,25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189,00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189,00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17,90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111,60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06 2 01 21160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34,69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34,69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"Управление имуществом"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85 726,66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71 349,16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71 783,97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"Управление муниципальной собственностью в области имущественных и земельных отношений"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"Постановка на кадастровый учет имущества, в том числе земельных участков"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07 1 01 20340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07 1 01 20340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"Управление имуществом"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85 626,66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71 249,16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71 683,97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85 626,66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71 249,16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71 683,97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144,04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144,04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144,04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144,04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144,04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144,04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7 683,43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6 244,19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6 244,19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7 683,43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6 244,19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6 244,19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67 601,10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64 064,95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64 499,76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58 061,72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55 251,03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55 251,03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9 227,73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8 511,16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8 954,86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311,65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293,87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3 603,92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3 603,92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технических средств и программного обеспечения,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260,75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260,75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260,75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328,09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335,59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327,46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334,97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334,97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0,63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5 444,64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5 444,64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обслуживание и реагирование тревожно-охранной сигнализации в муниципальных учреждениях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132,58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392,06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10,56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07 2 01 21160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375,00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"Модернизация экономики и улучшение инвестиционного климата"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411,34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"Поддержка и развитие малого и среднего предпринимательства"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411,34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08 1 01 20290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08 1 01 20290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"Популяризация предпринимательства"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143,34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проведение конкурсов профессионального мастерства, фестивалей, торжественных мероприятий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08 1 02 20250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143,34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08 1 02 20250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143,34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"Контроль за упорядочением торговой деятельности на территории Петровского муниципального округа Ставропольского края в соответствии с действующим законодательством"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08 1 04 00000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определение мест для осуществления нестационарной торговли, утверждение схем размещения нестационарных торговых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08 1 04 21210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08 1 04 21210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сельского хозяйства"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20 799,12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8 681,73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7 181,73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устойчивого развития сельскохозяйственного производства"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13 796,05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"Развитие растениеводства"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13 796,05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596,05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проведение соревнований по итогам уборки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09 1 01 20660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09 1 01 20660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09 1 01 20660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09 1 01 76540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09 1 01 76540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Гранты в форме субсидий гражданам, ведущим личные подсобные хозяйства, на закладку сада суперинтенсивного типа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09 1 01 78970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13 200,00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09 1 01 78970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13 200,00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"Развитие сельского хозяйства"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6 655,68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6 238,29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6 238,29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по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6 655,68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6 238,29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6 238,29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3 790,32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3 554,87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3 554,87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3 790,32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3 554,87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3 554,87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09 2 01 76530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2 782,26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2 600,32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2 600,32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09 2 01 76530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2 492,13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2 310,20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2 310,20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09 2 01 76530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290,13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290,12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290,12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"Охрана окружающей среды"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"Ликвидация мест несанкционированного размещения отходов"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Участие в организации деятельности по сбору и транспортированию твердых коммунальных и иных отходов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09 3 02 20630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09 3 02 20630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"Стабилизация гидрологической обстановки на территории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деклараций безопасности гидротехнических сооружений, находящихся в собственности Петровского муниципального округа Ставропольского края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09 3 03 23130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09 3 03 23130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423 933,20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293 684,39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249 095,51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улично-дорожной сети и обеспечение безопасности дорожного движения"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423 933,20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293 684,39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249 095,51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"Установка, ремонт и содержание ТСОДД на автомобильных дорогах и улично-дорожной сети"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4 632,91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2 296,28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2 317,14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Установка, ремонт и содержание ТСОДД на автомобильных дорогах и улично-дорожной сети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10 1 01 20580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4 632,91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2 296,28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2 317,14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10 1 01 20580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4 632,91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2 296,28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2 317,14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на территории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12 175,00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тротуара по ул. Шоссейная в селе Николина Балка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тротуара по ул. Советской в селе Ореховка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участков автомобильной дороги по улице Почтовая поселка Прикалаусский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пешеходных зон по ул. Первомайской и ул. Садовой п. Рогатая Балка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2ИП14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тротуара по ул. Шоссейная в селе Николина Балка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2 525,00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2 525,00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(Устройство тротуара по ул. Советской в селе Ореховка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3 308,00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3 308,00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(Ремонт участков автомобильной дороги по улице Почтовая поселка Прикалаусский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2 505,00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2 505,00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(Благоустройство пешеходных зон по ул. Первомайской и ул. Садовой п. Рогатая Балка Петровского муниципального округа Ставропольского края)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2 525,00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02 SИП14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2 525,00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"Содержание, капитальный ремонт и ремонт улично-дорожной сети"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399 219,97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291 388,11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246 778,37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и ремонт автомобильных дорог общего пользования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10 1 03 20570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68 827,16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44 527,06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46 932,72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10 1 03 20570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68 827,16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44 527,06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46 932,72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Капитальный ремонт и (или) ремонт автомобильных дорог общего пользования местного значения, ведущих к муниципальным общеобразовательным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S0110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34 260,80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S0110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34 260,80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S6720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296 132,01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246 861,05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199 845,65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03 S6720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296 132,01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246 861,05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199 845,65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"Реализация инициативных проектов в Петровском муниципальном округе Ставропольского края за счет средств местного бюджета"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7 103,55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дороги по тупику Приветливый города Светлограда"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979,52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2ИП21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979,52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участка автомобильной дороги общего пользования местного значения по ул. Железнодорожная х. Вознесенский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2 999,78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2ИП22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2 999,78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части автомобильной дороги общего пользования местного значения по ул. Гражданской в селе Гофицкое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2ИП23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инициативного проекта "Ремонт части автомобильной дороги общего пользования местного значения по ул. Гноевого в селе Гофицкое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2 124,25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04 2ИП24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2 124,25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"Реконструкция объектов, находящихся в муниципальной собственности"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10 1 05 00000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801,77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проектно-сметной документации на реконструкцию объектов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10 1 05 23070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801,77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10 1 05 23070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801,77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"Развитие градостроительства, строительства и архитектуры"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15 276,46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"Градостроительство и выполнение отдельных функций в области строительства и архитектуры"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4 140,60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"Осуществление в округе отдельных функций в области градостроительства"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1 967,17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проектно-сметной документации для строительства многоквартирного дома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11 1 01 22020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1 967,17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11 1 01 22020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1 967,17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"Проведение комплексных кадастровых работ на территории Петровского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комплексных кадастровых работ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11 1 02 21040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11 1 02 21040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367,90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"Выплата возмещения собственникам за изымаемое недвижимое имущество"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1 805,53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Возмещение собственникам за изымаемые жилые помещения в связи с изъятием земельного участка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11 1 03 23030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1 805,53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11 1 03 23030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1 805,53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жильем молодых семей"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11 135,86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"Предоставление молодым семьям социальных выплат на приобретение (строительство) жилого помещения"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11 135,86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молодым семьям социальных выплат на приобретение (строительство) жилья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L4970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1 045,78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L4970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1 045,78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2 391,74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2 571,18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молодым семьям социальных выплат на приобретение (строительство) жилья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S4970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10 090,08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Социальное обеспечение и иные выплаты населению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11 2 01 S4970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10 090,08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"Формирование современной городской среды"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26 838,85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25 300,00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"Современная городская среда"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26 838,85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25 300,00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"Организация проведения работ по благоустройству общественных территорий Петровского муниципального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2 443,75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25 300,00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и содержание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12 1 01 20710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1 548,71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12 1 01 20710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1 548,71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Изготовление проектно-сметной документации по благоустройству общественных территорий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12 1 01 21050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895,04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12 1 01 21050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895,04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Благоустройство общественной территории, прилегающей к ГБУЗ СК "Петровская РБ" по проспекту Генерала Воробьева, 1 города Светлограда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12 1 01 23110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12 1 01 23110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25 000,00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регионального проекта "Формирование комфортной городской среды"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F2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24 395,10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Реализация программ формирования современной городской среды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F2 55550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24 395,10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12 1 F2 55550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24 395,10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"Межнациональные отношения, профилактика правонарушений, терроризма и поддержка казачества"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51 110,96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49 359,54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49 377,13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"Гармонизация межнациональных и этноконфессиональных отношений, профилактика проявлений этнического и религиозного экстремизма на территории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54,54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"Организационное, методическое обеспечение и информационное сопровождение сферы межнациональных и межконфессиональных отношений"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городских и сельских мероприятий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13 1 01 20350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13 1 01 20350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"Развитие общероссийской гражданской идентичности, повышение уровня этнокультурной компетентности в молодежной среде и среди взрослого населения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Мероприятия, направленные на повышение уровня этнокультурной компетентности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13 1 02 20740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13 1 02 20740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38,54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"Муниципальная поддержка казачества"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"Муниципальная поддержка казачьих обществ, осуществляющих свою деятельность на территории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поддержка казачьего общества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13 2 01 20310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13 2 01 20310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"Профилактика правонарушений и незаконного оборота наркотиков"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1 671,22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1 591,26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1 591,26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"Создание условий для привлечения народных дружин и общественных объединений правоохранительной направленности к деятельности по предупреждению правонарушений на территории Петровского муниципального округа Ставропольского края"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13 3 01 20560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13 3 01 20560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87,24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87,24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взаимодействия субъектов профилактики правонарушений, в том числе правонарушений несовершеннолетних на территории округа"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1 451,26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1 297,02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1 297,02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мероприятий, направленных на профилактику правонарушений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13 3 02 20430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13 3 02 20430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13 3 02 76360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1 346,26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1 257,41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1 257,41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13 3 02 76360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1 328,88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1 240,03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1 240,03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13 3 02 76360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17,38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отдельных государственных полномочий Ставропольского края по созданию и организации деятельности административных комиссий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13 3 02 76930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"Информационно-пропагандистское обеспечение профилактики правонарушений"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Подготовка и публикация агитационных материалов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13 3 03 20640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13 3 03 20640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96,61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социальной адаптации и ресоциализации граждан, освободившихся из мест лишения свободы, граждан, осужденных к наказанию без изоляции от общества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13 3 04 00000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ресоциализации и социальной адаптации лиц, отбывших уголовное наказание, в том числе несовершеннолетних лиц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13 3 04 20680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13 3 04 20680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"Антитеррористическая защищенность и защита населения и территории от чрезвычайных ситуаций"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49 285,20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47 612,28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47 629,87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"Предупреждение и ликвидация чрезвычайных ситуаций и стихийных бедствий"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10 962,12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6 471,60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6 489,19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7 194,90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5 787,18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5 804,77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5 910,10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4 894,23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4 894,23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1 272,52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880,67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898,26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12,28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12,28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249,42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190,45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13 4 02 20390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190,45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435,00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3 327,35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13 4 02 20840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3 327,35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"Повышение уровня безопасности населения округа и защищенности критически важных объектов от террористических угроз"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32 613,92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36 167,76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36 167,76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безопасности социально-значимых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31 964,06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36 000,00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23 744,70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26 400,00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26 400,00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13 4 03 20230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8 219,36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9 600,00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9 600,00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оборудование объектов системой экстренного оповещения работников и посетителей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349,60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319,20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13 4 03 22000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30,40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Приобретение полиграфической продукции, направленной на профилактику недопущения терроризма на территории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13 4 03 23040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13 4 03 23040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62,50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62,50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S7730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03 S7730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105,26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"Создание условий для внедрения АПК "Безопасный город"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13 4 04 00000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5 709,16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4 972,92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4 972,92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5 709,16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4 972,92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4 972,92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13 4 04 11010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5 709,16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4 972,92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4 972,92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Муниципальная программа Петровского муниципального округа Ставропольского края "Совершенствование организации деятельности органов местного самоуправления"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148 870,18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123 318,23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124 869,37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"Развитие муниципальной службы"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119,67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"Ежегодное повышение квалификации муниципальных служащих, в том числе по образовательным программам в области противодействия коррупции"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Формирование высококвалифицированного кадрового состава муниципальной службы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14 1 01 20820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14 1 01 20820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71,88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"Разработка и изготовление печатной продукции антикоррупционной направленности"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Разработка и изготовление печатной продукции антикоррупционной направленности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14 1 02 20760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14 1 02 20760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публичной деятельности и информационной открытости органов местного самоуправления"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"Освещение деятельности органов местного самоуправления Петровского муниципального округа в печатных средствах массовой информации"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Публикация нормативных правовых актов органов местного самоуправления Петровского муниципального округа и иной официальной информации в СМИ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14 2 01 20810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14 2 01 20810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1 255,00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1 000,00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"Снижение административных барьеров, оптимизация и повышение качества предоставления государственных и муниципальных услуг"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19 452,92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17 240,30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17 284,00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деятельности многофункционального центра предоставления государственных и муниципальных услуг в Петровском муниципальном округе"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19 452,92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17 240,30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17 284,00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18 351,88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16 890,30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16 934,00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16 479,67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14 920,12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14 920,12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1 870,62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1 968,59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2 012,29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14 3 02 11010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1,59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за счет прочих безвозмездных поступлений подведомственным учреждениям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14 3 02 20320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751,04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14 3 02 20440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751,04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"Обеспечение реализации муниципальной программы Петровского муниципального округа Ставропольского края "Совершенствование организации деятельности органов местного самоуправления" и общепрограммные мероприятия"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123 788,66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103 558,60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105 066,04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"Обеспечение реализации Программы"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112 720,87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97 406,64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97 406,63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2 488,87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2 465,59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2 465,58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2 488,87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2 465,59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2 465,58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109 656,41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94 671,25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94 671,25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109 656,41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94 671,25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94 671,25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Расходы, связанные с общегосударственным управлением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575,59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204,48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181,75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132,00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14 5 01 21160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189,36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137,80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137,80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"Укрепление материально-технического оснащения"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11 067,79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6 151,96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7 659,41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ремонт и содержание имущества, находящегося в муниципальной собственности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338,21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14 5 02 20440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338,21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789,88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789,88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86,41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86,41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Содержание административных зданий и иных имущественных объектов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7 668,94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5 162,25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6 669,70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6 035,34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3 955,89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5 688,10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14 5 02 20790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1 633,60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1 206,36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981,60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Улучшение материально-технической базы муниципальных учреждений округа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2 158,36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14 5 02 20840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2 158,36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Проведение специальной оценки условий труда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33,50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по разработке экологической документации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14 5 02 20940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78,90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83,30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83,30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Подпрограмма "Информатизация органов местного самоуправления"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4 253,93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Основное мероприятие "Внедрение, развитие, эксплуатация информационно-коммуникационных технологий, систем и ресурсов муниципального управления"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14 6 01 00000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4 253,93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программное обеспечение, приобретение, ремонт и техническое обслуживание сетевого компьютерного оборудования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4 253,93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14 6 01 20690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4 253,93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1 409,33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50 0 00 00000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26 821,40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19 804,97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20 319,95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Председатель представительного органа муниципального образования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2 084,51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1 914,31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1 914,31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2 042,96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1 872,76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1 872,76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50 1 00 10020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2 042,96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1 872,76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1 872,76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Глава муниципального образования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2 487,50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2 080,19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2 080,19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2 445,95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2 038,64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2 038,64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50 3 00 10020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2 445,95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2 038,64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2 038,64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Центральный аппарат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20 923,14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14 518,50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15 033,48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395,96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395,96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395,96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184,65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184,65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184,65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210,61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210,61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210,61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0,70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5 403,94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5 403,94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4 939,80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4 939,80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гарантий муниципальных служащих в соответствии с законодательством Ставропольского края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2 039,35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1 682,51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50 4 00 10050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356,84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формирование и содержание муниципального архива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2 790,20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2 621,01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50 4 00 20260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2 790,20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2 621,00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2 621,01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Резервные фонды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50 4 00 20410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50 4 00 20410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исполнение судебных актов и на уплату государственной пошлины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50 4 00 20800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1 353,88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Иные бюджетные ассигнования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50 4 00 20800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800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1 353,88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50 4 00 51180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2 497,74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2 736,23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50 4 00 51180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2 497,74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2 736,23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Oсуществление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50 4 00 51200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15,53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16,08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285,26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50 4 00 75490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3 010,80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822,31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852,79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852,79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822,31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852,79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852,79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Осуществление отдельных государственных полномочий Ставропольского края по организации архивного дела в Ставропольском крае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2 093,43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1 956,64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1 956,64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1 883,00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1 746,21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1 746,21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50 4 00 76630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210,43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210,43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210,43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Руководитель Контрольно-счетной палаты муниципального образования и его заместители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50 6 00 00000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1 326,25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1 291,97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1 291,97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обеспечение функций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50 6 00 10010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41,55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по оплате труда работников органов местного самоуправления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1 284,70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1 250,42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1 250,42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50 6 00 10020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100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1 284,70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1 250,42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1 250,42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Условно утвержденные расходы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 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31 856,00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64 210,00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957" w:type="dxa"/>
            <w:textDirection w:val="lrTb"/>
            <w:vAlign w:val="center"/>
          </w:tcPr>
          <w:p>
            <w:pPr>
              <w:pStyle w:val="Normal"/>
              <w:jc w:val="both"/>
            </w:pPr>
            <w:r>
              <w:t xml:space="preserve">Итого</w:t>
            </w:r>
          </w:p>
        </w:tc>
        <w:tc>
          <w:tcPr>
            <w:tcW w:w="85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42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708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3 174 467,03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2 503 959,68</w:t>
            </w:r>
          </w:p>
        </w:tc>
        <w:tc>
          <w:tcPr>
            <w:tcW w:w="709" w:type="dxa"/>
            <w:textDirection w:val="lrTb"/>
            <w:vAlign w:val="center"/>
          </w:tcPr>
          <w:p>
            <w:pPr>
              <w:pStyle w:val="Normal"/>
              <w:jc w:val="right"/>
            </w:pPr>
            <w:r>
              <w:t xml:space="preserve">2 432 706,16</w:t>
            </w:r>
          </w:p>
        </w:tc>
      </w:tr>
    </w:tbl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Совета </w:t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депутатов Петровского </w:t>
      </w:r>
      <w:r>
        <w:rPr>
          <w:sz w:val="28"/>
          <w:szCs w:val="28"/>
        </w:rPr>
        <w:t xml:space="preserve">муниципального</w:t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</w:t>
        <w:tab/>
        <w:tab/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Е.Н. Денисенко</w:t>
      </w:r>
      <w:r>
        <w:rPr>
          <w:sz w:val="28"/>
          <w:szCs w:val="28"/>
        </w:rPr>
      </w:r>
    </w:p>
    <w:p>
      <w:pPr>
        <w:pStyle w:val="Normal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br w:type="page" w:clear="all"/>
        <w:t xml:space="preserve">ПРИЛОЖЕНИЕ 5</w:t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Петровского муниципального округа Ставропольского края № 124 от 14.12.2023г.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(в редакции решения от 12.12.2024г. № 107)</w:t>
      </w:r>
    </w:p>
    <w:p>
      <w:pPr>
        <w:pStyle w:val="Header"/>
        <w:tabs>
          <w:tab w:val="left" w:pos="708" w:leader="none"/>
        </w:tabs>
        <w:spacing w:line="240" w:lineRule="exact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272"/>
        <w:tabs>
          <w:tab w:val="clear" w:pos="1134"/>
          <w:tab w:val="clear" w:pos="1571"/>
        </w:tabs>
        <w:spacing w:before="0" w:line="240" w:lineRule="exact"/>
        <w:ind w:firstLine="0"/>
        <w:jc w:val="center"/>
      </w:pPr>
      <w:r>
        <w:t xml:space="preserve">Р</w:t>
      </w:r>
      <w:r>
        <w:t xml:space="preserve">АСПРЕДЕЛЕНИЕ </w:t>
      </w:r>
    </w:p>
    <w:p>
      <w:pPr>
        <w:pStyle w:val="UserStyle_272"/>
        <w:tabs>
          <w:tab w:val="clear" w:pos="1134"/>
          <w:tab w:val="clear" w:pos="1571"/>
        </w:tabs>
        <w:spacing w:before="0" w:line="240" w:lineRule="exact"/>
        <w:ind w:firstLine="0"/>
        <w:jc w:val="center"/>
      </w:pPr>
      <w:r>
        <w:t xml:space="preserve">бюджетных ассигнований по разделам (Рз), подразделам (ПР) классификации расходов бюджетов на 2024 год и плановый период 2025 и 2026 годов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рублей)</w:t>
      </w:r>
    </w:p>
    <w:tbl>
      <w:tblPr>
        <w:tblW w:w="9373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4681"/>
        <w:gridCol w:w="406"/>
        <w:gridCol w:w="360"/>
        <w:gridCol w:w="1375"/>
        <w:gridCol w:w="1276"/>
        <w:gridCol w:w="1275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Наименование</w:t>
            </w:r>
          </w:p>
        </w:tc>
        <w:tc>
          <w:tcPr>
            <w:tcW w:w="406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Рз</w:t>
            </w:r>
          </w:p>
        </w:tc>
        <w:tc>
          <w:tcPr>
            <w:tcW w:w="360" w:type="dxa"/>
            <w:vMerge w:val="restart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ПР</w:t>
            </w:r>
          </w:p>
        </w:tc>
        <w:tc>
          <w:tcPr>
            <w:tcW w:w="3926" w:type="dxa"/>
            <w:gridSpan w:val="3"/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Сумма по</w:t>
            </w:r>
            <w:r>
              <w:t xml:space="preserve"> год</w:t>
            </w:r>
            <w:r>
              <w:t xml:space="preserve">ам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406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360" w:type="dxa"/>
            <w:vMerge w:val="continue"/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137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</w:t>
            </w:r>
            <w:r>
              <w:t xml:space="preserve">4</w:t>
            </w:r>
            <w:r>
              <w:t xml:space="preserve"> год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202</w:t>
            </w:r>
            <w:r>
              <w:t xml:space="preserve">5</w:t>
            </w:r>
            <w:r>
              <w:t xml:space="preserve"> год</w:t>
            </w:r>
          </w:p>
        </w:tc>
        <w:tc>
          <w:tcPr>
            <w:tcW w:w="127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202</w:t>
            </w:r>
            <w:r>
              <w:t xml:space="preserve">6</w:t>
            </w:r>
            <w:r>
              <w:t xml:space="preserve"> год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1</w:t>
            </w:r>
          </w:p>
        </w:tc>
        <w:tc>
          <w:tcPr>
            <w:tcW w:w="406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2</w:t>
            </w:r>
          </w:p>
        </w:tc>
        <w:tc>
          <w:tcPr>
            <w:tcW w:w="360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3</w:t>
            </w:r>
          </w:p>
        </w:tc>
        <w:tc>
          <w:tcPr>
            <w:tcW w:w="137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4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5</w:t>
            </w:r>
          </w:p>
        </w:tc>
        <w:tc>
          <w:tcPr>
            <w:tcW w:w="1275" w:type="dxa"/>
            <w:textDirection w:val="lrTb"/>
            <w:vAlign w:val="center"/>
          </w:tcPr>
          <w:p>
            <w:pPr>
              <w:pStyle w:val="Normal"/>
              <w:jc w:val="center"/>
            </w:pPr>
            <w:r>
              <w:t xml:space="preserve">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О</w:t>
            </w:r>
            <w:r>
              <w:t xml:space="preserve">бщегосударственные вопросы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342 482,65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295 433,76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287 692,56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2 524,18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2 080,19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2 080,18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5 564,67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5 180,88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5 180,88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129 112,65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111 454,64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111 454,65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Судебная система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15,53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16,08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285,26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26 129,65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22 395,56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22 395,56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Резервные фонды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общегосударственные вопросы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13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178 635,97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153 806,41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145 796,03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Н</w:t>
            </w:r>
            <w:r>
              <w:t xml:space="preserve">ациональная оборона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2 497,74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2 736,23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Мобилизационная и вневойсковая подготовка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2 497,74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2 736,23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2 982,02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Н</w:t>
            </w:r>
            <w:r>
              <w:t xml:space="preserve">ациональная безопасность и правоохранительная деятельность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16 671,28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11 444,52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11 462,11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16 671,28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11 444,52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11 462,11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Н</w:t>
            </w:r>
            <w:r>
              <w:t xml:space="preserve">ациональная экономика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442 281,19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294 820,43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250 231,56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Сельское хозяйство и рыболовство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13 796,05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596,05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596,05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Дорожное хозяйство (дорожные фонды)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423 933,20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293 684,38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249 095,51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национальной экономики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12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4 551,94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540,00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Ж</w:t>
            </w:r>
            <w:r>
              <w:t xml:space="preserve">илищно-коммунальное хозяйство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266 025,19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110 615,22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87 544,86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Жилищное хозяйство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332,47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245,56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245,56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Коммунальное хозяйство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3 031,38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2 853,38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Благоустройство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196 794,44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51 240,69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27 944,85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жилищно-коммунального хозяйства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65 866,90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56 275,59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56 501,07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О</w:t>
            </w:r>
            <w:r>
              <w:t xml:space="preserve">храна окружающей среды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1 847,39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охраны окружающей среды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1 847,39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347,39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О</w:t>
            </w:r>
            <w:r>
              <w:t xml:space="preserve">бразование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1 323 649,46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1 153 335,20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1 209 240,61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Дошкольное образование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468 760,90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445 327,76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449 256,20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Общее образование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742 442,93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610 330,16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656 975,32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Дополнительное образование детей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77 599,57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66 509,17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71 726,49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Молодежная политика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4 644,01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3 118,80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3 118,80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образования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07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09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30 202,05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28 049,31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28 163,80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К</w:t>
            </w:r>
            <w:r>
              <w:t xml:space="preserve">ультура, кинематография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175 179,82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140 890,89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142 371,87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Культура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162 235,93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129 263,22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130 709,44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культуры, кинематографии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08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12 943,89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11 627,67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11 662,43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С</w:t>
            </w:r>
            <w:r>
              <w:t xml:space="preserve">оциальная политика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379 701,47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348 316,62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344 074,71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Социальное обеспечение населения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03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253 436,48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243 032,87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240 147,09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Охрана семьи и детства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04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93 103,19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75 047,14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73 691,02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социальной политики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10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06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33 161,80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30 236,61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30 236,60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Ф</w:t>
            </w:r>
            <w:r>
              <w:t xml:space="preserve">изическая культура и спорт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225 630,84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112 663,42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32 548,47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Физическая культура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01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220 059,30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108 513,57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28 398,62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Массовый спорт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02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1 716,75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916,75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Другие вопросы в области физической культуры и спорта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11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05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3 854,79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3 233,10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3 233,10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Условно утвержденные расходы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31 856,00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64 210,00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681" w:type="dxa"/>
            <w:textDirection w:val="lrTb"/>
            <w:vAlign w:val="bottom"/>
          </w:tcPr>
          <w:p>
            <w:pPr>
              <w:pStyle w:val="Normal"/>
              <w:jc w:val="both"/>
            </w:pPr>
            <w:r>
              <w:t xml:space="preserve">Итого</w:t>
            </w:r>
          </w:p>
        </w:tc>
        <w:tc>
          <w:tcPr>
            <w:tcW w:w="406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360" w:type="dxa"/>
            <w:textDirection w:val="lrTb"/>
            <w:vAlign w:val="bottom"/>
          </w:tcPr>
          <w:p>
            <w:pPr>
              <w:pStyle w:val="Normal"/>
              <w:jc w:val="center"/>
            </w:pPr>
            <w:r>
              <w:t xml:space="preserve"> </w:t>
            </w:r>
          </w:p>
        </w:tc>
        <w:tc>
          <w:tcPr>
            <w:tcW w:w="1375" w:type="dxa"/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3 174 467,03</w:t>
            </w:r>
          </w:p>
        </w:tc>
        <w:tc>
          <w:tcPr>
            <w:tcW w:w="1276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2 503 959,68</w:t>
            </w:r>
          </w:p>
        </w:tc>
        <w:tc>
          <w:tcPr>
            <w:tcW w:w="1275" w:type="dxa"/>
            <w:tcBorders>
              <w:left w:val="none"/>
            </w:tcBorders>
            <w:textDirection w:val="lrTb"/>
            <w:vAlign w:val="bottom"/>
          </w:tcPr>
          <w:p>
            <w:pPr>
              <w:pStyle w:val="Normal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2 432 706,16</w:t>
            </w:r>
          </w:p>
        </w:tc>
      </w:tr>
    </w:tbl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Совета </w:t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депутатов Петровского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</w:t>
        <w:tab/>
        <w:tab/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Е.Н. Денисенко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sectPr>
      <w:footerReference w:type="default" r:id="rId7"/>
      <w:footerReference w:type="first" r:id="rId8"/>
      <w:type w:val="nextPage"/>
      <w:pgSz w:w="11906" w:h="16838"/>
      <w:pgMar w:top="1134" w:right="567" w:bottom="1134" w:left="1985" w:header="720" w:footer="0" w:gutter="0"/>
      <w:cols w:space="72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1111111">
    <w:panose1 w:val="02000603000000000000"/>
  </w:font>
  <w:font w:name="Lucida Sans1111">
    <w:panose1 w:val="02000603000000000000"/>
  </w:font>
  <w:font w:name="Lucida Sans111111">
    <w:panose1 w:val="02000603000000000000"/>
  </w:font>
  <w:font w:name="Lucida Sans111">
    <w:panose1 w:val="02000603000000000000"/>
  </w:font>
  <w:font w:name="Lucida Sans1">
    <w:panose1 w:val="02000603000000000000"/>
  </w:font>
  <w:font w:name="Lucida Sans11">
    <w:panose1 w:val="02000603000000000000"/>
  </w:font>
  <w:font w:name="Liberation Serif">
    <w:panose1 w:val="02020603050405020304"/>
  </w:font>
  <w:font w:name="StarSymbol">
    <w:panose1 w:val="02000603000000000000"/>
  </w:font>
  <w:font w:name="Microsoft YaHei1">
    <w:panose1 w:val="02000603000000000000"/>
  </w:font>
  <w:font w:name="SimSun">
    <w:panose1 w:val="02000506000000020000"/>
  </w:font>
  <w:font w:name="Arial Unicode MS">
    <w:panose1 w:val="020B0604020202020204"/>
  </w:font>
  <w:font w:name="NSimSun">
    <w:panose1 w:val="02000506000000020000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iberation Sans">
    <w:panose1 w:val="020B0604020202020204"/>
  </w:font>
  <w:font w:name="Lucida Sans">
    <w:panose1 w:val="020B0603030804020204"/>
  </w:font>
  <w:font w:name="Lucida Sans2">
    <w:panose1 w:val="02000603000000000000"/>
  </w:font>
  <w:font w:name="Verdana">
    <w:panose1 w:val="020B0604030504040204"/>
  </w:font>
  <w:font w:name="Lucida Sans11111">
    <w:panose1 w:val="02000603000000000000"/>
  </w:font>
  <w:font w:name="Times New Roman">
    <w:panose1 w:val="02020603050405020304"/>
  </w:font>
  <w:font w:name="Microsoft YaHei">
    <w:panose1 w:val="020B0503020203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1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2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3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pStyle w:val="Normal"/>
        <w:tabs>
          <w:tab w:val="num" w:pos="0" w:leader="none"/>
        </w:tabs>
        <w:ind w:left="0" w:firstLine="0"/>
      </w:pPr>
    </w:lvl>
  </w:abstractNum>
  <w:abstractNum w:abstractNumId="1">
    <w:multiLevelType w:val="hybridMultilevel"/>
    <w:lvl w:ilvl="0">
      <w:start w:val="1"/>
      <w:numFmt w:val="decimal"/>
      <w:suff w:val="nothing"/>
      <w:lvlText w:val="%1"/>
      <w:lvlJc w:val="left"/>
      <w:pPr>
        <w:pStyle w:val="Normal"/>
      </w:pPr>
    </w:lvl>
    <w:lvl w:ilvl="1">
      <w:start w:val="1"/>
      <w:numFmt w:val="decimal"/>
      <w:suff w:val="nothing"/>
      <w:lvlText w:val="%2"/>
      <w:lvlJc w:val="left"/>
      <w:pPr>
        <w:pStyle w:val="Normal"/>
      </w:pPr>
    </w:lvl>
    <w:lvl w:ilvl="2">
      <w:start w:val="1"/>
      <w:numFmt w:val="decimal"/>
      <w:suff w:val="nothing"/>
      <w:lvlText w:val="%3"/>
      <w:lvlJc w:val="left"/>
      <w:pPr>
        <w:pStyle w:val="Normal"/>
      </w:pPr>
    </w:lvl>
    <w:lvl w:ilvl="3">
      <w:start w:val="1"/>
      <w:numFmt w:val="decimal"/>
      <w:suff w:val="nothing"/>
      <w:lvlText w:val="%4"/>
      <w:lvlJc w:val="left"/>
      <w:pPr>
        <w:pStyle w:val="Normal"/>
      </w:pPr>
    </w:lvl>
    <w:lvl w:ilvl="4">
      <w:start w:val="1"/>
      <w:numFmt w:val="decimal"/>
      <w:suff w:val="nothing"/>
      <w:lvlText w:val="%5"/>
      <w:lvlJc w:val="left"/>
      <w:pPr>
        <w:pStyle w:val="Normal"/>
      </w:pPr>
    </w:lvl>
    <w:lvl w:ilvl="5">
      <w:start w:val="1"/>
      <w:numFmt w:val="decimal"/>
      <w:suff w:val="nothing"/>
      <w:lvlText w:val="%6"/>
      <w:lvlJc w:val="left"/>
      <w:pPr>
        <w:pStyle w:val="Normal"/>
      </w:pPr>
    </w:lvl>
    <w:lvl w:ilvl="6">
      <w:start w:val="1"/>
      <w:numFmt w:val="decimal"/>
      <w:suff w:val="nothing"/>
      <w:lvlText w:val="%7"/>
      <w:lvlJc w:val="left"/>
      <w:pPr>
        <w:pStyle w:val="Normal"/>
      </w:pPr>
    </w:lvl>
    <w:lvl w:ilvl="7">
      <w:start w:val="1"/>
      <w:numFmt w:val="decimal"/>
      <w:suff w:val="nothing"/>
      <w:lvlText w:val="%8"/>
      <w:lvlJc w:val="left"/>
      <w:pPr>
        <w:pStyle w:val="Normal"/>
      </w:pPr>
    </w:lvl>
    <w:lvl w:ilvl="8">
      <w:start w:val="1"/>
      <w:numFmt w:val="decimal"/>
      <w:suff w:val="nothing"/>
      <w:lvlText w:val="%9"/>
      <w:lvlJc w:val="left"/>
      <w:pPr>
        <w:pStyle w:val="Normal"/>
      </w:pPr>
    </w:lvl>
  </w:abstractNum>
  <w:abstractNum w:abstractNumId="2">
    <w:multiLevelType w:val="hybridMultilevel"/>
    <w:lvl w:ilvl="0">
      <w:start w:val="1"/>
      <w:numFmt w:val="decimal"/>
      <w:suff w:val="nothing"/>
      <w:lvlText w:val="%1"/>
      <w:lvlJc w:val="left"/>
      <w:pPr>
        <w:pStyle w:val="Normal"/>
      </w:pPr>
    </w:lvl>
    <w:lvl w:ilvl="1">
      <w:start w:val="1"/>
      <w:numFmt w:val="decimal"/>
      <w:suff w:val="nothing"/>
      <w:lvlText w:val="%2"/>
      <w:lvlJc w:val="left"/>
      <w:pPr>
        <w:pStyle w:val="Normal"/>
      </w:pPr>
    </w:lvl>
    <w:lvl w:ilvl="2">
      <w:start w:val="1"/>
      <w:numFmt w:val="decimal"/>
      <w:suff w:val="nothing"/>
      <w:lvlText w:val="%3"/>
      <w:lvlJc w:val="left"/>
      <w:pPr>
        <w:pStyle w:val="Normal"/>
      </w:pPr>
    </w:lvl>
    <w:lvl w:ilvl="3">
      <w:start w:val="1"/>
      <w:numFmt w:val="decimal"/>
      <w:suff w:val="nothing"/>
      <w:lvlText w:val="%4"/>
      <w:lvlJc w:val="left"/>
      <w:pPr>
        <w:pStyle w:val="Normal"/>
      </w:pPr>
    </w:lvl>
    <w:lvl w:ilvl="4">
      <w:start w:val="1"/>
      <w:numFmt w:val="decimal"/>
      <w:suff w:val="nothing"/>
      <w:lvlText w:val="%5"/>
      <w:lvlJc w:val="left"/>
      <w:pPr>
        <w:pStyle w:val="Normal"/>
      </w:pPr>
    </w:lvl>
    <w:lvl w:ilvl="5">
      <w:start w:val="1"/>
      <w:numFmt w:val="decimal"/>
      <w:suff w:val="nothing"/>
      <w:lvlText w:val="%6"/>
      <w:lvlJc w:val="left"/>
      <w:pPr>
        <w:pStyle w:val="Normal"/>
      </w:pPr>
    </w:lvl>
    <w:lvl w:ilvl="6">
      <w:start w:val="1"/>
      <w:numFmt w:val="decimal"/>
      <w:suff w:val="nothing"/>
      <w:lvlText w:val="%7"/>
      <w:lvlJc w:val="left"/>
      <w:pPr>
        <w:pStyle w:val="Normal"/>
      </w:pPr>
    </w:lvl>
    <w:lvl w:ilvl="7">
      <w:start w:val="1"/>
      <w:numFmt w:val="decimal"/>
      <w:suff w:val="nothing"/>
      <w:lvlText w:val="%8"/>
      <w:lvlJc w:val="left"/>
      <w:pPr>
        <w:pStyle w:val="Normal"/>
      </w:pPr>
    </w:lvl>
    <w:lvl w:ilvl="8">
      <w:start w:val="1"/>
      <w:numFmt w:val="decimal"/>
      <w:suff w:val="nothing"/>
      <w:lvlText w:val="%9"/>
      <w:lvlJc w:val="left"/>
      <w:pPr>
        <w:pStyle w:val="Normal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zh-CN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widowControl w:val="off"/>
      <w:numPr>
        <w:numId w:val="1"/>
        <w:ilvl w:val="0"/>
      </w:numPr>
      <w:ind w:left="0" w:right="0" w:firstLine="1843"/>
      <w:outlineLvl w:val="0"/>
    </w:pPr>
    <w:rPr>
      <w:b/>
      <w:bCs/>
      <w:i/>
      <w:iCs/>
      <w:sz w:val="28"/>
      <w:szCs w:val="28"/>
    </w:rPr>
  </w:style>
  <w:style w:type="paragraph" w:styleId="Heading2">
    <w:name w:val="Заголовок 2"/>
    <w:basedOn w:val="Normal"/>
    <w:next w:val="Normal"/>
    <w:link w:val="UserStyle_1"/>
    <w:qFormat/>
    <w:pPr>
      <w:keepNext/>
      <w:numPr>
        <w:numId w:val="1"/>
        <w:ilvl w:val="1"/>
      </w:numPr>
      <w:jc w:val="center"/>
      <w:outlineLvl w:val="1"/>
    </w:pPr>
    <w:rPr>
      <w:sz w:val="28"/>
      <w:szCs w:val="10"/>
    </w:rPr>
  </w:style>
  <w:style w:type="paragraph" w:styleId="Heading4">
    <w:name w:val="Заголовок 4"/>
    <w:basedOn w:val="Normal"/>
    <w:next w:val="Normal"/>
    <w:link w:val="UserStyle_2"/>
    <w:qFormat/>
    <w:pPr>
      <w:keepNext/>
      <w:numPr>
        <w:numId w:val="1"/>
        <w:ilvl w:val="3"/>
      </w:numPr>
      <w:jc w:val="center"/>
      <w:outlineLvl w:val="3"/>
    </w:pPr>
    <w:rPr>
      <w:color w:val="ff9900"/>
      <w:sz w:val="28"/>
      <w:szCs w:val="20"/>
    </w:rPr>
  </w:style>
  <w:style w:type="paragraph" w:styleId="Heading6">
    <w:name w:val="Заголовок 6"/>
    <w:basedOn w:val="Normal"/>
    <w:next w:val="Normal"/>
    <w:link w:val="Normal"/>
    <w:qFormat/>
    <w:pPr>
      <w:numPr>
        <w:numId w:val="1"/>
        <w:ilvl w:val="5"/>
      </w:numPr>
      <w:spacing w:before="240" w:after="60"/>
      <w:outlineLvl w:val="5"/>
    </w:pPr>
    <w:rPr>
      <w:b/>
      <w:bCs/>
      <w:sz w:val="22"/>
      <w:szCs w:val="22"/>
    </w:rPr>
  </w:style>
  <w:style w:type="character" w:styleId="NormalCharacter">
    <w:name w:val="Основной шрифт абзаца, Знак Знак4"/>
    <w:next w:val="NormalCharacter"/>
    <w:link w:val="UserStyle_3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rPr>
      <w:b/>
      <w:bCs/>
      <w:i/>
      <w:iCs/>
      <w:sz w:val="28"/>
      <w:szCs w:val="28"/>
      <w:lang w:eastAsia="zh-CN"/>
    </w:rPr>
  </w:style>
  <w:style w:type="character" w:styleId="UserStyle_1">
    <w:name w:val="Заголовок 2 Знак"/>
    <w:next w:val="UserStyle_1"/>
    <w:link w:val="Heading2"/>
    <w:rPr>
      <w:sz w:val="28"/>
      <w:szCs w:val="10"/>
      <w:lang w:eastAsia="zh-CN"/>
    </w:rPr>
  </w:style>
  <w:style w:type="character" w:styleId="UserStyle_2">
    <w:name w:val="Заголовок 4 Знак"/>
    <w:next w:val="UserStyle_2"/>
    <w:link w:val="Heading4"/>
    <w:rPr>
      <w:color w:val="ff9900"/>
      <w:sz w:val="28"/>
      <w:lang w:eastAsia="zh-CN"/>
    </w:rPr>
  </w:style>
  <w:style w:type="paragraph" w:styleId="UserStyle_3">
    <w:name w:val="UserStyle_3"/>
    <w:basedOn w:val="Normal"/>
    <w:next w:val="UserStyle_3"/>
    <w:link w:val="NormalCharacter"/>
    <w:rPr>
      <w:rFonts w:ascii="Verdana" w:hAnsi="Verdana" w:cs="Verdana"/>
      <w:sz w:val="20"/>
      <w:szCs w:val="20"/>
      <w:lang w:val="en-US" w:eastAsia="en-US"/>
    </w:rPr>
  </w:style>
  <w:style w:type="character" w:styleId="UserStyle_4">
    <w:name w:val="WW8Num2z0"/>
    <w:next w:val="UserStyle_4"/>
    <w:link w:val="Normal"/>
  </w:style>
  <w:style w:type="character" w:styleId="UserStyle_5">
    <w:name w:val="Основной шрифт абзаца1"/>
    <w:next w:val="UserStyle_5"/>
    <w:link w:val="Normal"/>
  </w:style>
  <w:style w:type="character" w:styleId="UserStyle_6">
    <w:name w:val="pt-a0"/>
    <w:next w:val="UserStyle_6"/>
    <w:link w:val="Normal"/>
    <w:rPr>
      <w:rFonts w:cs="Times New Roman"/>
    </w:rPr>
  </w:style>
  <w:style w:type="character" w:styleId="PageNumber">
    <w:name w:val="Номер страницы"/>
    <w:basedOn w:val="UserStyle_5"/>
    <w:next w:val="PageNumber"/>
    <w:link w:val="Normal"/>
  </w:style>
  <w:style w:type="character" w:styleId="UserStyle_7">
    <w:name w:val="Верхний колонтитул Знак"/>
    <w:next w:val="UserStyle_7"/>
    <w:link w:val="Normal"/>
    <w:uiPriority w:val="99"/>
    <w:rPr>
      <w:sz w:val="24"/>
      <w:szCs w:val="24"/>
    </w:rPr>
  </w:style>
  <w:style w:type="character" w:styleId="UserStyle_8">
    <w:name w:val="Font Style21"/>
    <w:next w:val="UserStyle_8"/>
    <w:link w:val="Normal"/>
    <w:rPr>
      <w:rFonts w:ascii="Times New Roman" w:hAnsi="Times New Roman" w:cs="Times New Roman"/>
      <w:sz w:val="30"/>
      <w:szCs w:val="30"/>
    </w:rPr>
  </w:style>
  <w:style w:type="character" w:styleId="Hyperlink">
    <w:name w:val="Гиперссылка"/>
    <w:next w:val="Hyperlink"/>
    <w:link w:val="Normal"/>
    <w:uiPriority w:val="99"/>
    <w:rPr>
      <w:color w:val="0000ff"/>
      <w:u w:val="single"/>
    </w:rPr>
  </w:style>
  <w:style w:type="character" w:styleId="FollowedHyperlink">
    <w:name w:val="Просмотренная гиперссылка"/>
    <w:next w:val="FollowedHyperlink"/>
    <w:link w:val="Normal"/>
    <w:uiPriority w:val="99"/>
    <w:rPr>
      <w:color w:val="800080"/>
      <w:u w:val="single"/>
    </w:rPr>
  </w:style>
  <w:style w:type="character" w:styleId="UserStyle_9">
    <w:name w:val="hl41"/>
    <w:next w:val="UserStyle_9"/>
    <w:link w:val="Normal"/>
    <w:rPr>
      <w:b/>
      <w:bCs/>
      <w:sz w:val="20"/>
      <w:szCs w:val="20"/>
    </w:rPr>
  </w:style>
  <w:style w:type="character" w:styleId="UserStyle_10">
    <w:name w:val="Header Char"/>
    <w:next w:val="UserStyle_10"/>
    <w:link w:val="Normal"/>
    <w:rPr>
      <w:sz w:val="24"/>
      <w:szCs w:val="24"/>
      <w:lang w:val="ru-RU" w:bidi="ar-SA"/>
    </w:rPr>
  </w:style>
  <w:style w:type="character" w:styleId="UserStyle_11">
    <w:name w:val="Основной текст Знак"/>
    <w:next w:val="UserStyle_11"/>
    <w:link w:val="Normal"/>
    <w:rPr>
      <w:sz w:val="24"/>
      <w:szCs w:val="24"/>
    </w:rPr>
  </w:style>
  <w:style w:type="paragraph" w:styleId="UserStyle_12">
    <w:name w:val="Заголовок1"/>
    <w:basedOn w:val="Normal"/>
    <w:next w:val="BodyText"/>
    <w:link w:val="Normal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Основной текст"/>
    <w:basedOn w:val="Normal"/>
    <w:next w:val="BodyText"/>
    <w:link w:val="Normal"/>
    <w:pPr>
      <w:spacing w:before="0" w:after="120"/>
    </w:pPr>
  </w:style>
  <w:style w:type="paragraph" w:styleId="List">
    <w:name w:val="Список"/>
    <w:basedOn w:val="BodyText"/>
    <w:next w:val="List"/>
    <w:link w:val="Normal"/>
    <w:rPr>
      <w:rFonts w:cs="Lucida Sans"/>
    </w:rPr>
  </w:style>
  <w:style w:type="paragraph" w:styleId="Caption">
    <w:name w:val="Название объекта"/>
    <w:basedOn w:val="Normal"/>
    <w:next w:val="Caption"/>
    <w:link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UserStyle_13">
    <w:name w:val="Указатель1"/>
    <w:basedOn w:val="Normal"/>
    <w:next w:val="UserStyle_13"/>
    <w:link w:val="Normal"/>
    <w:pPr>
      <w:suppressLineNumbers/>
    </w:pPr>
    <w:rPr>
      <w:rFonts w:cs="Lucida Sans"/>
    </w:rPr>
  </w:style>
  <w:style w:type="paragraph" w:styleId="UserStyle_14">
    <w:name w:val="ConsPlusNormal"/>
    <w:next w:val="UserStyle_14"/>
    <w:link w:val="Normal"/>
    <w:rPr>
      <w:sz w:val="28"/>
      <w:szCs w:val="28"/>
      <w:lang w:val="ru-RU" w:eastAsia="zh-CN" w:bidi="ar-SA"/>
    </w:rPr>
  </w:style>
  <w:style w:type="paragraph" w:styleId="UserStyle_15">
    <w:name w:val="ConsPlusNonformat"/>
    <w:next w:val="UserStyle_15"/>
    <w:link w:val="Normal"/>
    <w:rPr>
      <w:rFonts w:ascii="Courier New" w:hAnsi="Courier New" w:cs="Courier New"/>
      <w:lang w:val="ru-RU" w:eastAsia="zh-CN" w:bidi="ar-SA"/>
    </w:rPr>
  </w:style>
  <w:style w:type="paragraph" w:styleId="Acetate">
    <w:name w:val="Текст выноски"/>
    <w:basedOn w:val="Normal"/>
    <w:next w:val="Acetate"/>
    <w:link w:val="Normal"/>
    <w:rPr>
      <w:rFonts w:ascii="Tahoma" w:hAnsi="Tahoma" w:cs="Tahoma"/>
      <w:sz w:val="16"/>
      <w:szCs w:val="16"/>
    </w:rPr>
  </w:style>
  <w:style w:type="paragraph" w:styleId="UserStyle_16">
    <w:name w:val="pt-a-000016"/>
    <w:basedOn w:val="Normal"/>
    <w:next w:val="UserStyle_16"/>
    <w:link w:val="Normal"/>
    <w:pPr>
      <w:spacing w:before="280" w:after="280"/>
    </w:pPr>
  </w:style>
  <w:style w:type="paragraph" w:styleId="UserStyle_17">
    <w:name w:val="Колонтитул"/>
    <w:basedOn w:val="Normal"/>
    <w:next w:val="UserStyle_17"/>
    <w:link w:val="Normal"/>
    <w:pPr>
      <w:suppressLineNumbers/>
      <w:tabs>
        <w:tab w:val="center" w:pos="4819" w:leader="none"/>
        <w:tab w:val="right" w:pos="9638" w:leader="none"/>
      </w:tabs>
    </w:pPr>
  </w:style>
  <w:style w:type="paragraph" w:styleId="Footer">
    <w:name w:val="Нижний колонтитул"/>
    <w:basedOn w:val="Normal"/>
    <w:next w:val="Footer"/>
    <w:link w:val="Normal"/>
    <w:pPr>
      <w:tabs>
        <w:tab w:val="center" w:pos="4677" w:leader="none"/>
        <w:tab w:val="right" w:pos="9355" w:leader="none"/>
      </w:tabs>
    </w:pPr>
  </w:style>
  <w:style w:type="paragraph" w:styleId="Header">
    <w:name w:val="Верхний колонтитул"/>
    <w:basedOn w:val="Normal"/>
    <w:next w:val="Header"/>
    <w:link w:val="UserStyle_18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UserStyle_18">
    <w:name w:val="Верхний колонтитул Знак1"/>
    <w:next w:val="UserStyle_18"/>
    <w:link w:val="Header"/>
    <w:uiPriority w:val="99"/>
    <w:locked/>
    <w:rPr>
      <w:sz w:val="24"/>
      <w:szCs w:val="24"/>
      <w:lang w:val="en-US" w:eastAsia="zh-CN"/>
    </w:rPr>
  </w:style>
  <w:style w:type="paragraph" w:styleId="UserStyle_19">
    <w:name w:val=" Знак"/>
    <w:basedOn w:val="Normal"/>
    <w:next w:val="UserStyle_19"/>
    <w:link w:val="Normal"/>
    <w:rPr>
      <w:rFonts w:ascii="Verdana" w:hAnsi="Verdana" w:cs="Verdana"/>
      <w:sz w:val="20"/>
      <w:szCs w:val="20"/>
      <w:lang w:val="en-US"/>
    </w:rPr>
  </w:style>
  <w:style w:type="paragraph" w:styleId="BodyTextIndent">
    <w:name w:val="Основной текст с отступом"/>
    <w:basedOn w:val="Normal"/>
    <w:next w:val="BodyTextIndent"/>
    <w:link w:val="Normal"/>
    <w:pPr>
      <w:spacing w:before="0" w:after="120"/>
      <w:ind w:left="283" w:right="0" w:firstLine="0"/>
    </w:pPr>
  </w:style>
  <w:style w:type="paragraph" w:styleId="UserStyle_20">
    <w:name w:val="Схема документа1"/>
    <w:basedOn w:val="Normal"/>
    <w:next w:val="UserStyle_20"/>
    <w:link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UserStyle_21">
    <w:name w:val="ConsPlusCell"/>
    <w:next w:val="UserStyle_21"/>
    <w:link w:val="Normal"/>
    <w:pPr>
      <w:widowControl w:val="off"/>
    </w:pPr>
    <w:rPr>
      <w:sz w:val="24"/>
      <w:szCs w:val="24"/>
      <w:lang w:val="ru-RU" w:eastAsia="zh-CN" w:bidi="ar-SA"/>
    </w:rPr>
  </w:style>
  <w:style w:type="paragraph" w:styleId="HtmlNormal">
    <w:name w:val="Обычный (веб)"/>
    <w:basedOn w:val="Normal"/>
    <w:next w:val="HtmlNormal"/>
    <w:link w:val="Normal"/>
    <w:pPr>
      <w:spacing w:before="280" w:after="280"/>
    </w:pPr>
    <w:rPr>
      <w:rFonts w:ascii="Arial Unicode MS" w:hAnsi="Arial Unicode MS" w:eastAsia="Arial Unicode MS" w:cs="Arial Unicode MS"/>
    </w:rPr>
  </w:style>
  <w:style w:type="paragraph" w:styleId="UserStyle_22">
    <w:name w:val="msonormal"/>
    <w:basedOn w:val="Normal"/>
    <w:next w:val="UserStyle_22"/>
    <w:link w:val="Normal"/>
    <w:uiPriority w:val="99"/>
    <w:pPr>
      <w:spacing w:before="280" w:after="280"/>
    </w:pPr>
  </w:style>
  <w:style w:type="paragraph" w:styleId="UserStyle_23">
    <w:name w:val="xl64"/>
    <w:basedOn w:val="Normal"/>
    <w:next w:val="UserStyle_23"/>
    <w:link w:val="Normal"/>
    <w:uiPriority w:val="99"/>
    <w:pPr>
      <w:spacing w:before="280" w:after="280"/>
    </w:pPr>
  </w:style>
  <w:style w:type="paragraph" w:styleId="UserStyle_24">
    <w:name w:val="xl65"/>
    <w:basedOn w:val="Normal"/>
    <w:next w:val="UserStyle_24"/>
    <w:link w:val="Normal"/>
    <w:uiPriority w:val="99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25">
    <w:name w:val="xl66"/>
    <w:basedOn w:val="Normal"/>
    <w:next w:val="UserStyle_25"/>
    <w:link w:val="Normal"/>
    <w:uiPriority w:val="99"/>
    <w:pPr>
      <w:spacing w:before="280" w:after="280"/>
      <w:jc w:val="center"/>
    </w:pPr>
  </w:style>
  <w:style w:type="paragraph" w:styleId="UserStyle_26">
    <w:name w:val="xl67"/>
    <w:basedOn w:val="Normal"/>
    <w:next w:val="UserStyle_26"/>
    <w:link w:val="Normal"/>
    <w:uiPriority w:val="99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27">
    <w:name w:val="xl68"/>
    <w:basedOn w:val="Normal"/>
    <w:next w:val="UserStyle_27"/>
    <w:link w:val="Normal"/>
    <w:uiPriority w:val="99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28">
    <w:name w:val="xl69"/>
    <w:basedOn w:val="Normal"/>
    <w:next w:val="UserStyle_28"/>
    <w:link w:val="Normal"/>
    <w:uiPriority w:val="99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29">
    <w:name w:val="xl70"/>
    <w:basedOn w:val="Normal"/>
    <w:next w:val="UserStyle_2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30">
    <w:name w:val="xl71"/>
    <w:basedOn w:val="Normal"/>
    <w:next w:val="UserStyle_3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31">
    <w:name w:val="xl72"/>
    <w:basedOn w:val="Normal"/>
    <w:next w:val="UserStyle_3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32">
    <w:name w:val="xl73"/>
    <w:basedOn w:val="Normal"/>
    <w:next w:val="UserStyle_3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00"/>
      <w:spacing w:before="280" w:after="280"/>
    </w:pPr>
  </w:style>
  <w:style w:type="paragraph" w:styleId="UserStyle_33">
    <w:name w:val="xl74"/>
    <w:basedOn w:val="Normal"/>
    <w:next w:val="UserStyle_3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34">
    <w:name w:val="xl75"/>
    <w:basedOn w:val="Normal"/>
    <w:next w:val="UserStyle_3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00"/>
      <w:spacing w:before="280" w:after="280"/>
    </w:pPr>
  </w:style>
  <w:style w:type="paragraph" w:styleId="UserStyle_35">
    <w:name w:val="xl76"/>
    <w:basedOn w:val="Normal"/>
    <w:next w:val="UserStyle_3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36">
    <w:name w:val="xl77"/>
    <w:basedOn w:val="Normal"/>
    <w:next w:val="UserStyle_3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37">
    <w:name w:val="xl78"/>
    <w:basedOn w:val="Normal"/>
    <w:next w:val="UserStyle_3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38">
    <w:name w:val="xl79"/>
    <w:basedOn w:val="Normal"/>
    <w:next w:val="UserStyle_38"/>
    <w:link w:val="Normal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pacing w:before="280" w:after="280"/>
      <w:jc w:val="center"/>
    </w:pPr>
  </w:style>
  <w:style w:type="paragraph" w:styleId="UserStyle_39">
    <w:name w:val="xl80"/>
    <w:basedOn w:val="Normal"/>
    <w:next w:val="UserStyle_39"/>
    <w:link w:val="Normal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pacing w:before="280" w:after="280"/>
    </w:pPr>
  </w:style>
  <w:style w:type="paragraph" w:styleId="UserStyle_40">
    <w:name w:val="xl81"/>
    <w:basedOn w:val="Normal"/>
    <w:next w:val="UserStyle_40"/>
    <w:link w:val="Normal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41">
    <w:name w:val="xl82"/>
    <w:basedOn w:val="Normal"/>
    <w:next w:val="UserStyle_41"/>
    <w:link w:val="Normal"/>
    <w:pPr>
      <w:pBdr>
        <w:top w:val="single" w:color="000000" w:sz="8" w:space="0"/>
        <w:left w:val="single" w:color="000000" w:sz="8" w:space="0"/>
        <w:bottom w:val="single" w:color="000000" w:sz="8" w:space="0"/>
        <w:right w:val="none" w:color="000000" w:sz="0" w:space="0"/>
      </w:pBdr>
      <w:spacing w:before="280" w:after="280"/>
    </w:pPr>
  </w:style>
  <w:style w:type="paragraph" w:styleId="UserStyle_42">
    <w:name w:val="xl83"/>
    <w:basedOn w:val="Normal"/>
    <w:next w:val="UserStyle_42"/>
    <w:link w:val="Normal"/>
    <w:pPr>
      <w:pBdr>
        <w:top w:val="single" w:color="000000" w:sz="8" w:space="0"/>
        <w:left w:val="none" w:color="000000" w:sz="0" w:space="0"/>
        <w:bottom w:val="single" w:color="000000" w:sz="8" w:space="0"/>
        <w:right w:val="none" w:color="000000" w:sz="0" w:space="0"/>
      </w:pBdr>
      <w:spacing w:before="280" w:after="280"/>
      <w:jc w:val="center"/>
    </w:pPr>
  </w:style>
  <w:style w:type="paragraph" w:styleId="UserStyle_43">
    <w:name w:val="xl84"/>
    <w:basedOn w:val="Normal"/>
    <w:next w:val="UserStyle_43"/>
    <w:link w:val="Normal"/>
    <w:pPr>
      <w:pBdr>
        <w:top w:val="single" w:color="000000" w:sz="8" w:space="0"/>
        <w:left w:val="none" w:color="000000" w:sz="0" w:space="0"/>
        <w:bottom w:val="single" w:color="000000" w:sz="8" w:space="0"/>
        <w:right w:val="none" w:color="000000" w:sz="0" w:space="0"/>
      </w:pBdr>
      <w:spacing w:before="280" w:after="280"/>
    </w:pPr>
  </w:style>
  <w:style w:type="paragraph" w:styleId="UserStyle_44">
    <w:name w:val="xl85"/>
    <w:basedOn w:val="Normal"/>
    <w:next w:val="UserStyle_4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45">
    <w:name w:val=" Знак Знак1 Знак Знак"/>
    <w:basedOn w:val="Normal"/>
    <w:next w:val="UserStyle_45"/>
    <w:link w:val="Normal"/>
    <w:rPr>
      <w:rFonts w:ascii="Verdana" w:hAnsi="Verdana" w:cs="Verdana"/>
      <w:sz w:val="20"/>
      <w:szCs w:val="20"/>
      <w:lang w:val="en-US"/>
    </w:rPr>
  </w:style>
  <w:style w:type="paragraph" w:styleId="UserStyle_46">
    <w:name w:val="Знак"/>
    <w:basedOn w:val="Normal"/>
    <w:next w:val="UserStyle_46"/>
    <w:link w:val="Normal"/>
    <w:rPr>
      <w:rFonts w:ascii="Verdana" w:hAnsi="Verdana" w:cs="Verdana"/>
      <w:sz w:val="20"/>
      <w:szCs w:val="20"/>
      <w:lang w:val="en-US"/>
    </w:rPr>
  </w:style>
  <w:style w:type="paragraph" w:styleId="UserStyle_47">
    <w:name w:val="xl86"/>
    <w:basedOn w:val="Normal"/>
    <w:next w:val="UserStyle_47"/>
    <w:link w:val="Normal"/>
    <w:pPr>
      <w:pBdr>
        <w:top w:val="single" w:color="000000" w:sz="8" w:space="0"/>
        <w:left w:val="single" w:color="000000" w:sz="4" w:space="0"/>
        <w:bottom w:val="single" w:color="000000" w:sz="4" w:space="0"/>
        <w:right w:val="none" w:color="000000" w:sz="0" w:space="0"/>
      </w:pBdr>
      <w:spacing w:before="280" w:after="280"/>
    </w:pPr>
  </w:style>
  <w:style w:type="paragraph" w:styleId="UserStyle_48">
    <w:name w:val="xl87"/>
    <w:basedOn w:val="Normal"/>
    <w:next w:val="UserStyle_48"/>
    <w:link w:val="Normal"/>
    <w:pPr>
      <w:pBdr>
        <w:top w:val="single" w:color="000000" w:sz="8" w:space="0"/>
        <w:left w:val="single" w:color="000000" w:sz="4" w:space="0"/>
        <w:bottom w:val="single" w:color="000000" w:sz="4" w:space="0"/>
        <w:right w:val="none" w:color="000000" w:sz="0" w:space="0"/>
      </w:pBdr>
      <w:spacing w:before="280" w:after="280"/>
    </w:pPr>
  </w:style>
  <w:style w:type="paragraph" w:styleId="UserStyle_49">
    <w:name w:val="xl88"/>
    <w:basedOn w:val="Normal"/>
    <w:next w:val="UserStyle_49"/>
    <w:link w:val="Normal"/>
    <w:pPr>
      <w:pBdr>
        <w:top w:val="single" w:color="000000" w:sz="8" w:space="0"/>
        <w:left w:val="single" w:color="000000" w:sz="4" w:space="0"/>
        <w:bottom w:val="single" w:color="000000" w:sz="4" w:space="0"/>
        <w:right w:val="none" w:color="000000" w:sz="0" w:space="0"/>
      </w:pBdr>
      <w:spacing w:before="280" w:after="280"/>
      <w:jc w:val="center"/>
    </w:pPr>
  </w:style>
  <w:style w:type="paragraph" w:styleId="UserStyle_50">
    <w:name w:val="xl89"/>
    <w:basedOn w:val="Normal"/>
    <w:next w:val="UserStyle_5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</w:pPr>
  </w:style>
  <w:style w:type="paragraph" w:styleId="UserStyle_51">
    <w:name w:val="xl90"/>
    <w:basedOn w:val="Normal"/>
    <w:next w:val="UserStyle_51"/>
    <w:link w:val="Normal"/>
    <w:pPr>
      <w:pBdr>
        <w:top w:val="single" w:color="000000" w:sz="4" w:space="0"/>
        <w:left w:val="single" w:color="000000" w:sz="8" w:space="0"/>
        <w:bottom w:val="single" w:color="000000" w:sz="4" w:space="0"/>
        <w:right w:val="none" w:color="000000" w:sz="0" w:space="0"/>
      </w:pBdr>
      <w:shd w:val="clear" w:color="auto" w:fill="ffff00"/>
      <w:spacing w:before="280" w:after="280"/>
    </w:pPr>
  </w:style>
  <w:style w:type="paragraph" w:styleId="UserStyle_52">
    <w:name w:val="xl91"/>
    <w:basedOn w:val="Normal"/>
    <w:next w:val="UserStyle_5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ffff00"/>
      <w:spacing w:before="280" w:after="280"/>
    </w:pPr>
  </w:style>
  <w:style w:type="paragraph" w:styleId="UserStyle_53">
    <w:name w:val="xl92"/>
    <w:basedOn w:val="Normal"/>
    <w:next w:val="UserStyle_5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ffff00"/>
      <w:spacing w:before="280" w:after="280"/>
    </w:pPr>
  </w:style>
  <w:style w:type="paragraph" w:styleId="UserStyle_54">
    <w:name w:val="xl93"/>
    <w:basedOn w:val="Normal"/>
    <w:next w:val="UserStyle_5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ffff00"/>
      <w:spacing w:before="280" w:after="280"/>
    </w:pPr>
  </w:style>
  <w:style w:type="paragraph" w:styleId="UserStyle_55">
    <w:name w:val="xl94"/>
    <w:basedOn w:val="Normal"/>
    <w:next w:val="UserStyle_5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ffff00"/>
      <w:spacing w:before="280" w:after="280"/>
      <w:jc w:val="center"/>
    </w:pPr>
  </w:style>
  <w:style w:type="paragraph" w:styleId="UserStyle_56">
    <w:name w:val="xl95"/>
    <w:basedOn w:val="Normal"/>
    <w:next w:val="UserStyle_5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00"/>
      <w:spacing w:before="280" w:after="280"/>
    </w:pPr>
    <w:rPr>
      <w:rFonts w:ascii="Arial" w:hAnsi="Arial" w:cs="Arial"/>
      <w:sz w:val="16"/>
      <w:szCs w:val="16"/>
    </w:rPr>
  </w:style>
  <w:style w:type="paragraph" w:styleId="UserStyle_57">
    <w:name w:val="xl96"/>
    <w:basedOn w:val="Normal"/>
    <w:next w:val="UserStyle_5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92d050"/>
      <w:spacing w:before="280" w:after="280"/>
      <w:jc w:val="right"/>
    </w:pPr>
    <w:rPr>
      <w:rFonts w:ascii="Arial" w:hAnsi="Arial" w:cs="Arial"/>
      <w:sz w:val="16"/>
      <w:szCs w:val="16"/>
    </w:rPr>
  </w:style>
  <w:style w:type="paragraph" w:styleId="UserStyle_58">
    <w:name w:val="xl63"/>
    <w:basedOn w:val="Normal"/>
    <w:next w:val="UserStyle_58"/>
    <w:link w:val="Normal"/>
    <w:uiPriority w:val="99"/>
    <w:pPr>
      <w:pBdr>
        <w:top w:val="single" w:color="000000" w:sz="8" w:space="0"/>
        <w:left w:val="none" w:color="000000" w:sz="0" w:space="0"/>
        <w:bottom w:val="single" w:color="000000" w:sz="8" w:space="0"/>
        <w:right w:val="none" w:color="000000" w:sz="0" w:space="0"/>
      </w:pBdr>
      <w:spacing w:before="280" w:after="280"/>
    </w:pPr>
    <w:rPr>
      <w:b/>
      <w:bCs/>
      <w:sz w:val="16"/>
      <w:szCs w:val="16"/>
    </w:rPr>
  </w:style>
  <w:style w:type="paragraph" w:styleId="UserStyle_59">
    <w:name w:val="Знак Знак1"/>
    <w:basedOn w:val="Normal"/>
    <w:next w:val="UserStyle_59"/>
    <w:link w:val="Normal"/>
    <w:rPr>
      <w:rFonts w:ascii="Verdana" w:hAnsi="Verdana" w:cs="Verdana"/>
      <w:sz w:val="20"/>
      <w:szCs w:val="20"/>
      <w:lang w:val="en-US"/>
    </w:rPr>
  </w:style>
  <w:style w:type="paragraph" w:styleId="UserStyle_60">
    <w:name w:val=" Знак Знак1"/>
    <w:basedOn w:val="Normal"/>
    <w:next w:val="UserStyle_60"/>
    <w:link w:val="Normal"/>
    <w:rPr>
      <w:rFonts w:ascii="Verdana" w:hAnsi="Verdana" w:cs="Verdana"/>
      <w:sz w:val="20"/>
      <w:szCs w:val="20"/>
      <w:lang w:val="en-US"/>
    </w:rPr>
  </w:style>
  <w:style w:type="paragraph" w:styleId="UserStyle_61">
    <w:name w:val=" Знак Знак5 Знак Знак"/>
    <w:basedOn w:val="Normal"/>
    <w:next w:val="UserStyle_61"/>
    <w:link w:val="Normal"/>
    <w:rPr>
      <w:rFonts w:ascii="Verdana" w:hAnsi="Verdana" w:cs="Verdana"/>
      <w:sz w:val="20"/>
      <w:szCs w:val="20"/>
      <w:lang w:val="en-US"/>
    </w:rPr>
  </w:style>
  <w:style w:type="paragraph" w:styleId="UserStyle_62">
    <w:name w:val=" Знак Знак5 Знак Знак Знак Знак Знак Знак Знак Знак Знак Знак Знак Знак Знак Знак"/>
    <w:basedOn w:val="Normal"/>
    <w:next w:val="UserStyle_62"/>
    <w:link w:val="Normal"/>
    <w:rPr>
      <w:rFonts w:ascii="Verdana" w:hAnsi="Verdana" w:cs="Verdana"/>
      <w:sz w:val="20"/>
      <w:szCs w:val="20"/>
      <w:lang w:val="en-US"/>
    </w:rPr>
  </w:style>
  <w:style w:type="paragraph" w:styleId="UserStyle_63">
    <w:name w:val=" Знак Знак Знак Знак Знак Знак"/>
    <w:basedOn w:val="Normal"/>
    <w:next w:val="UserStyle_63"/>
    <w:link w:val="Normal"/>
    <w:rPr>
      <w:rFonts w:ascii="Verdana" w:hAnsi="Verdana" w:cs="Verdana"/>
      <w:sz w:val="20"/>
      <w:szCs w:val="20"/>
      <w:lang w:val="en-US"/>
    </w:rPr>
  </w:style>
  <w:style w:type="paragraph" w:styleId="UserStyle_64">
    <w:name w:val=" Знак Знак1 Знак Знак Знак Знак Знак Знак Знак Знак"/>
    <w:basedOn w:val="Normal"/>
    <w:next w:val="UserStyle_64"/>
    <w:link w:val="Normal"/>
    <w:rPr>
      <w:rFonts w:ascii="Verdana" w:hAnsi="Verdana" w:cs="Verdana"/>
      <w:sz w:val="20"/>
      <w:szCs w:val="20"/>
      <w:lang w:val="en-US"/>
    </w:rPr>
  </w:style>
  <w:style w:type="paragraph" w:styleId="UserStyle_65">
    <w:name w:val=" Знак Знак5 Знак Знак Знак Знак Знак Знак Знак Знак Знак Знак Знак Знак Знак Знак Знак Знак"/>
    <w:basedOn w:val="Normal"/>
    <w:next w:val="UserStyle_65"/>
    <w:link w:val="Normal"/>
    <w:rPr>
      <w:rFonts w:ascii="Verdana" w:hAnsi="Verdana" w:cs="Verdana"/>
      <w:sz w:val="20"/>
      <w:szCs w:val="20"/>
      <w:lang w:val="en-US"/>
    </w:rPr>
  </w:style>
  <w:style w:type="paragraph" w:styleId="UserStyle_66">
    <w:name w:val=" Знак Знак1 Знак Знак Знак Знак Знак Знак"/>
    <w:basedOn w:val="Normal"/>
    <w:next w:val="UserStyle_66"/>
    <w:link w:val="Normal"/>
    <w:rPr>
      <w:rFonts w:ascii="Verdana" w:hAnsi="Verdana" w:cs="Verdana"/>
      <w:sz w:val="20"/>
      <w:szCs w:val="20"/>
      <w:lang w:val="en-US"/>
    </w:rPr>
  </w:style>
  <w:style w:type="paragraph" w:styleId="UserStyle_67">
    <w:name w:val=" Знак Знак5 Знак Знак Знак Знак Знак Знак Знак Знак Знак Знак Знак Знак Знак Знак Знак Знак Знак Знак"/>
    <w:basedOn w:val="Normal"/>
    <w:next w:val="UserStyle_67"/>
    <w:link w:val="Normal"/>
    <w:rPr>
      <w:rFonts w:ascii="Verdana" w:hAnsi="Verdana" w:cs="Verdana"/>
      <w:sz w:val="20"/>
      <w:szCs w:val="20"/>
      <w:lang w:val="en-US"/>
    </w:rPr>
  </w:style>
  <w:style w:type="paragraph" w:styleId="UserStyle_68">
    <w:name w:val=" Знак Знак5 Знак Знак Знак Знак Знак Знак Знак Знак Знак Знак Знак Знак Знак Знак Знак Знак Знак Знак Знак Знак"/>
    <w:basedOn w:val="Normal"/>
    <w:next w:val="UserStyle_68"/>
    <w:link w:val="Normal"/>
    <w:rPr>
      <w:rFonts w:ascii="Verdana" w:hAnsi="Verdana" w:cs="Verdana"/>
      <w:sz w:val="20"/>
      <w:szCs w:val="20"/>
      <w:lang w:val="en-US"/>
    </w:rPr>
  </w:style>
  <w:style w:type="paragraph" w:styleId="UserStyle_69">
    <w:name w:val="wwwwP5"/>
    <w:basedOn w:val="Normal"/>
    <w:next w:val="UserStyle_69"/>
    <w:link w:val="Normal"/>
    <w:pPr>
      <w:widowControl w:val="off"/>
      <w:tabs>
        <w:tab w:val="right" w:pos="0" w:leader="none"/>
      </w:tabs>
      <w:spacing w:line="0" w:lineRule="atLeast"/>
    </w:pPr>
    <w:rPr>
      <w:rFonts w:eastAsia="SimSun"/>
      <w:sz w:val="28"/>
      <w:szCs w:val="20"/>
      <w:lang w:eastAsia="ru-RU"/>
    </w:rPr>
  </w:style>
  <w:style w:type="paragraph" w:styleId="UserStyle_70">
    <w:name w:val="default-paragraph-style"/>
    <w:next w:val="UserStyle_70"/>
    <w:link w:val="Normal"/>
    <w:pPr>
      <w:widowControl w:val="off"/>
    </w:pPr>
    <w:rPr>
      <w:lang w:val="ru-RU" w:eastAsia="ru-RU" w:bidi="ar-SA"/>
    </w:rPr>
  </w:style>
  <w:style w:type="paragraph" w:styleId="UserStyle_71">
    <w:name w:val="Standard"/>
    <w:basedOn w:val="UserStyle_70"/>
    <w:next w:val="UserStyle_71"/>
    <w:link w:val="Normal"/>
  </w:style>
  <w:style w:type="paragraph" w:styleId="UserStyle_72">
    <w:name w:val="Heading"/>
    <w:basedOn w:val="UserStyle_71"/>
    <w:next w:val="UserStyle_73"/>
    <w:link w:val="Normal"/>
    <w:pPr>
      <w:spacing w:before="239" w:after="120"/>
    </w:pPr>
    <w:rPr>
      <w:rFonts w:ascii="Liberation Sans" w:hAnsi="Liberation Sans" w:eastAsia="Microsoft YaHei1" w:cs="Lucida Sans2"/>
      <w:sz w:val="28"/>
    </w:rPr>
  </w:style>
  <w:style w:type="paragraph" w:styleId="UserStyle_73">
    <w:name w:val="Text_20_body"/>
    <w:basedOn w:val="UserStyle_71"/>
    <w:next w:val="UserStyle_73"/>
    <w:link w:val="Normal"/>
    <w:pPr>
      <w:spacing w:after="140" w:line="276" w:lineRule="auto"/>
    </w:pPr>
  </w:style>
  <w:style w:type="paragraph" w:styleId="UserStyle_74">
    <w:name w:val="Index"/>
    <w:basedOn w:val="UserStyle_71"/>
    <w:next w:val="UserStyle_74"/>
    <w:link w:val="Normal"/>
    <w:rPr>
      <w:rFonts w:cs="Lucida Sans"/>
    </w:rPr>
  </w:style>
  <w:style w:type="paragraph" w:styleId="UserStyle_75">
    <w:name w:val="wa"/>
    <w:basedOn w:val="UserStyle_70"/>
    <w:next w:val="UserStyle_75"/>
    <w:link w:val="Normal"/>
  </w:style>
  <w:style w:type="paragraph" w:styleId="UserStyle_76">
    <w:name w:val="wdefault-paragraph-style"/>
    <w:basedOn w:val="UserStyle_70"/>
    <w:next w:val="UserStyle_76"/>
    <w:link w:val="Normal"/>
    <w:rPr>
      <w:rFonts w:ascii="Liberation Serif" w:hAnsi="Liberation Serif" w:eastAsia="NSimSun" w:cs="Lucida Sans11"/>
    </w:rPr>
  </w:style>
  <w:style w:type="paragraph" w:styleId="UserStyle_77">
    <w:name w:val="wStandard"/>
    <w:basedOn w:val="UserStyle_76"/>
    <w:next w:val="UserStyle_77"/>
    <w:link w:val="Normal"/>
  </w:style>
  <w:style w:type="paragraph" w:styleId="UserStyle_78">
    <w:name w:val="wHeading"/>
    <w:basedOn w:val="UserStyle_77"/>
    <w:next w:val="UserStyle_77"/>
    <w:link w:val="Normal"/>
    <w:rPr>
      <w:rFonts w:ascii="Liberation Sans" w:hAnsi="Liberation Sans" w:eastAsia="Microsoft YaHei"/>
      <w:sz w:val="28"/>
    </w:rPr>
  </w:style>
  <w:style w:type="paragraph" w:styleId="UserStyle_79">
    <w:name w:val="wText20body"/>
    <w:basedOn w:val="UserStyle_77"/>
    <w:next w:val="UserStyle_79"/>
    <w:link w:val="Normal"/>
    <w:pPr>
      <w:spacing w:line="276" w:lineRule="auto"/>
    </w:pPr>
  </w:style>
  <w:style w:type="paragraph" w:styleId="UserStyle_80">
    <w:name w:val="wa3"/>
    <w:basedOn w:val="UserStyle_79"/>
    <w:next w:val="UserStyle_80"/>
    <w:link w:val="Normal"/>
    <w:rPr>
      <w:rFonts w:cs="Lucida Sans1"/>
    </w:rPr>
  </w:style>
  <w:style w:type="paragraph" w:styleId="UserStyle_81">
    <w:name w:val="wa4"/>
    <w:basedOn w:val="UserStyle_77"/>
    <w:next w:val="UserStyle_81"/>
    <w:link w:val="Normal"/>
    <w:rPr>
      <w:rFonts w:cs="Lucida Sans1"/>
      <w:sz w:val="24"/>
    </w:rPr>
  </w:style>
  <w:style w:type="paragraph" w:styleId="UserStyle_82">
    <w:name w:val="wIndex"/>
    <w:basedOn w:val="UserStyle_77"/>
    <w:next w:val="UserStyle_82"/>
    <w:link w:val="Normal"/>
    <w:rPr>
      <w:rFonts w:cs="Lucida Sans1"/>
    </w:rPr>
  </w:style>
  <w:style w:type="paragraph" w:styleId="UserStyle_83">
    <w:name w:val="wwdefault-paragraph-style"/>
    <w:basedOn w:val="UserStyle_76"/>
    <w:next w:val="UserStyle_83"/>
    <w:link w:val="Normal"/>
    <w:rPr>
      <w:rFonts w:cs="Lucida Sans111"/>
    </w:rPr>
  </w:style>
  <w:style w:type="paragraph" w:styleId="UserStyle_84">
    <w:name w:val="wwStandard"/>
    <w:basedOn w:val="UserStyle_83"/>
    <w:next w:val="UserStyle_84"/>
    <w:link w:val="Normal"/>
  </w:style>
  <w:style w:type="paragraph" w:styleId="UserStyle_85">
    <w:name w:val="wwHeading"/>
    <w:basedOn w:val="UserStyle_84"/>
    <w:next w:val="UserStyle_84"/>
    <w:link w:val="Normal"/>
    <w:rPr>
      <w:rFonts w:ascii="Liberation Sans" w:hAnsi="Liberation Sans" w:eastAsia="Microsoft YaHei"/>
      <w:sz w:val="28"/>
    </w:rPr>
  </w:style>
  <w:style w:type="paragraph" w:styleId="UserStyle_86">
    <w:name w:val="wwText5f205fbody"/>
    <w:basedOn w:val="UserStyle_84"/>
    <w:next w:val="UserStyle_86"/>
    <w:link w:val="Normal"/>
    <w:pPr>
      <w:spacing w:line="276" w:lineRule="auto"/>
    </w:pPr>
  </w:style>
  <w:style w:type="paragraph" w:styleId="UserStyle_87">
    <w:name w:val="wwList"/>
    <w:basedOn w:val="UserStyle_86"/>
    <w:next w:val="UserStyle_87"/>
    <w:link w:val="Normal"/>
    <w:rPr>
      <w:rFonts w:cs="Lucida Sans1"/>
    </w:rPr>
  </w:style>
  <w:style w:type="paragraph" w:styleId="UserStyle_88">
    <w:name w:val="wwCaption"/>
    <w:basedOn w:val="UserStyle_84"/>
    <w:next w:val="UserStyle_88"/>
    <w:link w:val="Normal"/>
    <w:rPr>
      <w:rFonts w:cs="Lucida Sans1"/>
      <w:sz w:val="24"/>
    </w:rPr>
  </w:style>
  <w:style w:type="paragraph" w:styleId="UserStyle_89">
    <w:name w:val="wwIndex"/>
    <w:basedOn w:val="UserStyle_84"/>
    <w:next w:val="UserStyle_89"/>
    <w:link w:val="Normal"/>
    <w:rPr>
      <w:rFonts w:cs="Lucida Sans1"/>
    </w:rPr>
  </w:style>
  <w:style w:type="paragraph" w:styleId="UserStyle_90">
    <w:name w:val="wwwdefault-paragraph-style"/>
    <w:basedOn w:val="UserStyle_83"/>
    <w:next w:val="UserStyle_90"/>
    <w:link w:val="Normal"/>
    <w:rPr>
      <w:rFonts w:cs="Lucida Sans1111"/>
    </w:rPr>
  </w:style>
  <w:style w:type="paragraph" w:styleId="UserStyle_91">
    <w:name w:val="wwwStandard"/>
    <w:basedOn w:val="UserStyle_90"/>
    <w:next w:val="UserStyle_91"/>
    <w:link w:val="Normal"/>
  </w:style>
  <w:style w:type="paragraph" w:styleId="UserStyle_92">
    <w:name w:val="wwwHeading"/>
    <w:basedOn w:val="UserStyle_91"/>
    <w:next w:val="UserStyle_91"/>
    <w:link w:val="Normal"/>
    <w:rPr>
      <w:rFonts w:ascii="Liberation Sans" w:hAnsi="Liberation Sans" w:eastAsia="Microsoft YaHei"/>
      <w:sz w:val="28"/>
    </w:rPr>
  </w:style>
  <w:style w:type="paragraph" w:styleId="UserStyle_93">
    <w:name w:val="wwwText5f5f5f205f5f5fbody"/>
    <w:basedOn w:val="UserStyle_91"/>
    <w:next w:val="UserStyle_93"/>
    <w:link w:val="Normal"/>
    <w:pPr>
      <w:spacing w:line="276" w:lineRule="auto"/>
    </w:pPr>
  </w:style>
  <w:style w:type="paragraph" w:styleId="UserStyle_94">
    <w:name w:val="wwwList"/>
    <w:basedOn w:val="UserStyle_93"/>
    <w:next w:val="UserStyle_94"/>
    <w:link w:val="Normal"/>
    <w:rPr>
      <w:rFonts w:cs="Lucida Sans1"/>
    </w:rPr>
  </w:style>
  <w:style w:type="paragraph" w:styleId="UserStyle_95">
    <w:name w:val="wwwCaption"/>
    <w:basedOn w:val="UserStyle_91"/>
    <w:next w:val="UserStyle_95"/>
    <w:link w:val="Normal"/>
    <w:rPr>
      <w:rFonts w:cs="Lucida Sans1"/>
      <w:sz w:val="24"/>
    </w:rPr>
  </w:style>
  <w:style w:type="paragraph" w:styleId="UserStyle_96">
    <w:name w:val="wwwIndex"/>
    <w:basedOn w:val="UserStyle_91"/>
    <w:next w:val="UserStyle_96"/>
    <w:link w:val="Normal"/>
    <w:rPr>
      <w:rFonts w:cs="Lucida Sans1"/>
    </w:rPr>
  </w:style>
  <w:style w:type="paragraph" w:styleId="UserStyle_97">
    <w:name w:val="wwwwdefault-paragraph-style"/>
    <w:basedOn w:val="UserStyle_90"/>
    <w:next w:val="UserStyle_97"/>
    <w:link w:val="Normal"/>
    <w:rPr>
      <w:rFonts w:ascii="Times New Roman" w:hAnsi="Times New Roman" w:eastAsia="SimSun" w:cs="Times New Roman"/>
    </w:rPr>
  </w:style>
  <w:style w:type="paragraph" w:styleId="UserStyle_98">
    <w:name w:val="wwwwStandard"/>
    <w:basedOn w:val="UserStyle_97"/>
    <w:next w:val="UserStyle_98"/>
    <w:link w:val="Normal"/>
  </w:style>
  <w:style w:type="paragraph" w:styleId="UserStyle_99">
    <w:name w:val="wwwwHeading"/>
    <w:basedOn w:val="UserStyle_98"/>
    <w:next w:val="UserStyle_98"/>
    <w:link w:val="Normal"/>
    <w:rPr>
      <w:rFonts w:ascii="Liberation Sans" w:hAnsi="Liberation Sans" w:eastAsia="Microsoft YaHei" w:cs="Lucida Sans11111"/>
      <w:sz w:val="28"/>
    </w:rPr>
  </w:style>
  <w:style w:type="paragraph" w:styleId="UserStyle_100">
    <w:name w:val="wwwwText5f5f5f5f5f5f5f205f5f5f5f5f5f5fbody"/>
    <w:basedOn w:val="UserStyle_98"/>
    <w:next w:val="UserStyle_100"/>
    <w:link w:val="Normal"/>
    <w:pPr>
      <w:spacing w:line="276" w:lineRule="auto"/>
    </w:pPr>
  </w:style>
  <w:style w:type="paragraph" w:styleId="UserStyle_101">
    <w:name w:val="wwwwList"/>
    <w:basedOn w:val="UserStyle_100"/>
    <w:next w:val="UserStyle_101"/>
    <w:link w:val="Normal"/>
    <w:rPr>
      <w:rFonts w:cs="Lucida Sans1"/>
    </w:rPr>
  </w:style>
  <w:style w:type="paragraph" w:styleId="UserStyle_102">
    <w:name w:val="wwwwCaption"/>
    <w:basedOn w:val="UserStyle_98"/>
    <w:next w:val="UserStyle_102"/>
    <w:link w:val="Normal"/>
    <w:rPr>
      <w:rFonts w:cs="Lucida Sans1"/>
      <w:sz w:val="24"/>
    </w:rPr>
  </w:style>
  <w:style w:type="paragraph" w:styleId="UserStyle_103">
    <w:name w:val="wwwwIndex"/>
    <w:basedOn w:val="UserStyle_98"/>
    <w:next w:val="UserStyle_103"/>
    <w:link w:val="Normal"/>
    <w:rPr>
      <w:rFonts w:cs="Lucida Sans1"/>
    </w:rPr>
  </w:style>
  <w:style w:type="paragraph" w:styleId="UserStyle_104">
    <w:name w:val="wwwwwa"/>
    <w:basedOn w:val="UserStyle_97"/>
    <w:next w:val="UserStyle_104"/>
    <w:link w:val="Normal"/>
  </w:style>
  <w:style w:type="paragraph" w:styleId="UserStyle_105">
    <w:name w:val="wwwwwa4"/>
    <w:basedOn w:val="UserStyle_104"/>
    <w:next w:val="UserStyle_105"/>
    <w:link w:val="Normal"/>
    <w:rPr>
      <w:rFonts w:ascii="Tahoma" w:hAnsi="Tahoma" w:cs="Tahoma"/>
      <w:sz w:val="16"/>
    </w:rPr>
  </w:style>
  <w:style w:type="paragraph" w:styleId="UserStyle_106">
    <w:name w:val="wwwwwa6"/>
    <w:basedOn w:val="UserStyle_104"/>
    <w:next w:val="UserStyle_106"/>
    <w:link w:val="Normal"/>
  </w:style>
  <w:style w:type="paragraph" w:styleId="UserStyle_107">
    <w:name w:val="wwwww4"/>
    <w:basedOn w:val="UserStyle_97"/>
    <w:next w:val="UserStyle_107"/>
    <w:link w:val="Normal"/>
  </w:style>
  <w:style w:type="paragraph" w:styleId="UserStyle_108">
    <w:name w:val="wwwwwa8"/>
    <w:basedOn w:val="UserStyle_104"/>
    <w:next w:val="UserStyle_108"/>
    <w:link w:val="Normal"/>
  </w:style>
  <w:style w:type="paragraph" w:styleId="UserStyle_109">
    <w:name w:val="wwwww1"/>
    <w:basedOn w:val="UserStyle_104"/>
    <w:next w:val="UserStyle_109"/>
    <w:link w:val="Normal"/>
    <w:rPr>
      <w:rFonts w:ascii="Verdana" w:hAnsi="Verdana" w:eastAsia="Times New Roman" w:cs="Verdana"/>
    </w:rPr>
  </w:style>
  <w:style w:type="paragraph" w:styleId="UserStyle_110">
    <w:name w:val="wwwwHeader5f5f5f5f5f5f5f205f5f5f5f5f5f5fand5f5f5f5f5f5f5f205f5f5f5f5f5f5fFooter"/>
    <w:basedOn w:val="UserStyle_98"/>
    <w:next w:val="UserStyle_110"/>
    <w:link w:val="Normal"/>
    <w:pPr>
      <w:tabs>
        <w:tab w:val="right" w:pos="0" w:leader="none"/>
      </w:tabs>
    </w:pPr>
  </w:style>
  <w:style w:type="paragraph" w:styleId="UserStyle_111">
    <w:name w:val="wwwwHeader"/>
    <w:basedOn w:val="UserStyle_110"/>
    <w:next w:val="UserStyle_111"/>
    <w:link w:val="Normal"/>
  </w:style>
  <w:style w:type="paragraph" w:styleId="UserStyle_112">
    <w:name w:val="wwwwTable5f5f5f5f5f5f5f205f5f5f5f5f5f5fContents"/>
    <w:basedOn w:val="UserStyle_98"/>
    <w:next w:val="UserStyle_112"/>
    <w:link w:val="Normal"/>
  </w:style>
  <w:style w:type="paragraph" w:styleId="UserStyle_113">
    <w:name w:val="wwwwFooter"/>
    <w:basedOn w:val="UserStyle_110"/>
    <w:next w:val="UserStyle_113"/>
    <w:link w:val="Normal"/>
  </w:style>
  <w:style w:type="paragraph" w:styleId="UserStyle_114">
    <w:name w:val="wwwwP1"/>
    <w:basedOn w:val="UserStyle_98"/>
    <w:next w:val="UserStyle_114"/>
    <w:link w:val="Normal"/>
    <w:pPr>
      <w:spacing w:line="0" w:lineRule="auto"/>
    </w:pPr>
  </w:style>
  <w:style w:type="paragraph" w:styleId="UserStyle_115">
    <w:name w:val="wwwwP2"/>
    <w:basedOn w:val="UserStyle_90"/>
    <w:next w:val="UserStyle_115"/>
    <w:link w:val="Normal"/>
    <w:rPr>
      <w:vanish/>
    </w:rPr>
  </w:style>
  <w:style w:type="paragraph" w:styleId="UserStyle_116">
    <w:name w:val="wwwwP3"/>
    <w:basedOn w:val="UserStyle_90"/>
    <w:next w:val="UserStyle_116"/>
    <w:link w:val="Normal"/>
    <w:rPr>
      <w:vanish/>
    </w:rPr>
  </w:style>
  <w:style w:type="paragraph" w:styleId="UserStyle_117">
    <w:name w:val="wwwwP4"/>
    <w:basedOn w:val="UserStyle_90"/>
    <w:next w:val="UserStyle_117"/>
    <w:link w:val="Normal"/>
    <w:pPr>
      <w:spacing w:line="0" w:lineRule="atLeast"/>
      <w:jc w:val="center"/>
    </w:pPr>
    <w:rPr>
      <w:sz w:val="28"/>
    </w:rPr>
  </w:style>
  <w:style w:type="paragraph" w:styleId="UserStyle_118">
    <w:name w:val="wwwwP6"/>
    <w:basedOn w:val="UserStyle_90"/>
    <w:next w:val="UserStyle_118"/>
    <w:link w:val="Normal"/>
    <w:pPr>
      <w:spacing w:line="0" w:lineRule="atLeast"/>
      <w:jc w:val="both"/>
    </w:pPr>
    <w:rPr>
      <w:sz w:val="28"/>
    </w:rPr>
  </w:style>
  <w:style w:type="paragraph" w:styleId="UserStyle_119">
    <w:name w:val="wwwwP7"/>
    <w:basedOn w:val="UserStyle_90"/>
    <w:next w:val="UserStyle_119"/>
    <w:link w:val="Normal"/>
    <w:pPr>
      <w:spacing w:line="0" w:lineRule="atLeast"/>
      <w:jc w:val="center"/>
    </w:pPr>
    <w:rPr>
      <w:sz w:val="28"/>
    </w:rPr>
  </w:style>
  <w:style w:type="paragraph" w:styleId="UserStyle_120">
    <w:name w:val="wwwwP8"/>
    <w:basedOn w:val="UserStyle_90"/>
    <w:next w:val="UserStyle_120"/>
    <w:link w:val="Normal"/>
    <w:pPr>
      <w:spacing w:line="0" w:lineRule="atLeast"/>
      <w:jc w:val="center"/>
    </w:pPr>
    <w:rPr>
      <w:sz w:val="28"/>
    </w:rPr>
  </w:style>
  <w:style w:type="paragraph" w:styleId="UserStyle_121">
    <w:name w:val="wwwwP9"/>
    <w:basedOn w:val="UserStyle_90"/>
    <w:next w:val="UserStyle_121"/>
    <w:link w:val="Normal"/>
    <w:pPr>
      <w:spacing w:line="0" w:lineRule="atLeast"/>
      <w:jc w:val="center"/>
    </w:pPr>
    <w:rPr>
      <w:sz w:val="28"/>
    </w:rPr>
  </w:style>
  <w:style w:type="paragraph" w:styleId="UserStyle_122">
    <w:name w:val="wwwwP10"/>
    <w:basedOn w:val="UserStyle_90"/>
    <w:next w:val="UserStyle_122"/>
    <w:link w:val="Normal"/>
    <w:pPr>
      <w:spacing w:line="0" w:lineRule="atLeast"/>
      <w:jc w:val="right"/>
    </w:pPr>
    <w:rPr>
      <w:sz w:val="28"/>
    </w:rPr>
  </w:style>
  <w:style w:type="paragraph" w:styleId="UserStyle_123">
    <w:name w:val="wwwwP11"/>
    <w:basedOn w:val="UserStyle_90"/>
    <w:next w:val="UserStyle_123"/>
    <w:link w:val="Normal"/>
    <w:pPr>
      <w:jc w:val="center"/>
    </w:pPr>
    <w:rPr>
      <w:sz w:val="24"/>
    </w:rPr>
  </w:style>
  <w:style w:type="paragraph" w:styleId="UserStyle_124">
    <w:name w:val="wwwwP12"/>
    <w:basedOn w:val="UserStyle_90"/>
    <w:next w:val="UserStyle_124"/>
    <w:link w:val="Normal"/>
    <w:pPr>
      <w:jc w:val="center"/>
    </w:pPr>
    <w:rPr>
      <w:sz w:val="24"/>
    </w:rPr>
  </w:style>
  <w:style w:type="paragraph" w:styleId="UserStyle_125">
    <w:name w:val="wwwwP13"/>
    <w:basedOn w:val="UserStyle_90"/>
    <w:next w:val="UserStyle_125"/>
    <w:link w:val="Normal"/>
    <w:pPr>
      <w:jc w:val="center"/>
    </w:pPr>
    <w:rPr>
      <w:sz w:val="24"/>
    </w:rPr>
  </w:style>
  <w:style w:type="paragraph" w:styleId="UserStyle_126">
    <w:name w:val="wwwwP14"/>
    <w:basedOn w:val="UserStyle_90"/>
    <w:next w:val="UserStyle_126"/>
    <w:link w:val="Normal"/>
    <w:pPr>
      <w:jc w:val="center"/>
    </w:pPr>
    <w:rPr>
      <w:sz w:val="24"/>
    </w:rPr>
  </w:style>
  <w:style w:type="paragraph" w:styleId="UserStyle_127">
    <w:name w:val="wwwwP15"/>
    <w:basedOn w:val="UserStyle_90"/>
    <w:next w:val="UserStyle_127"/>
    <w:link w:val="Normal"/>
    <w:pPr>
      <w:jc w:val="center"/>
    </w:pPr>
    <w:rPr>
      <w:sz w:val="24"/>
    </w:rPr>
  </w:style>
  <w:style w:type="paragraph" w:styleId="UserStyle_128">
    <w:name w:val="wwwwP16"/>
    <w:basedOn w:val="UserStyle_90"/>
    <w:next w:val="UserStyle_128"/>
    <w:link w:val="Normal"/>
    <w:pPr>
      <w:jc w:val="center"/>
    </w:pPr>
    <w:rPr>
      <w:sz w:val="24"/>
    </w:rPr>
  </w:style>
  <w:style w:type="paragraph" w:styleId="UserStyle_129">
    <w:name w:val="wwwwP17"/>
    <w:basedOn w:val="UserStyle_90"/>
    <w:next w:val="UserStyle_129"/>
    <w:link w:val="Normal"/>
    <w:pPr>
      <w:jc w:val="both"/>
    </w:pPr>
    <w:rPr>
      <w:sz w:val="24"/>
    </w:rPr>
  </w:style>
  <w:style w:type="paragraph" w:styleId="UserStyle_130">
    <w:name w:val="wwwwP18"/>
    <w:basedOn w:val="UserStyle_90"/>
    <w:next w:val="UserStyle_130"/>
    <w:link w:val="Normal"/>
    <w:pPr>
      <w:jc w:val="both"/>
    </w:pPr>
    <w:rPr>
      <w:sz w:val="24"/>
    </w:rPr>
  </w:style>
  <w:style w:type="paragraph" w:styleId="UserStyle_131">
    <w:name w:val="wwwwP19"/>
    <w:basedOn w:val="UserStyle_90"/>
    <w:next w:val="UserStyle_131"/>
    <w:link w:val="Normal"/>
    <w:pPr>
      <w:jc w:val="both"/>
    </w:pPr>
    <w:rPr>
      <w:sz w:val="24"/>
    </w:rPr>
  </w:style>
  <w:style w:type="paragraph" w:styleId="UserStyle_132">
    <w:name w:val="wwwwP20"/>
    <w:basedOn w:val="UserStyle_90"/>
    <w:next w:val="UserStyle_132"/>
    <w:link w:val="Normal"/>
    <w:pPr>
      <w:jc w:val="both"/>
    </w:pPr>
    <w:rPr>
      <w:sz w:val="24"/>
    </w:rPr>
  </w:style>
  <w:style w:type="paragraph" w:styleId="UserStyle_133">
    <w:name w:val="wwwwP21"/>
    <w:basedOn w:val="UserStyle_90"/>
    <w:next w:val="UserStyle_133"/>
    <w:link w:val="Normal"/>
    <w:pPr>
      <w:jc w:val="both"/>
    </w:pPr>
    <w:rPr>
      <w:sz w:val="24"/>
    </w:rPr>
  </w:style>
  <w:style w:type="paragraph" w:styleId="UserStyle_134">
    <w:name w:val="wwwwP22"/>
    <w:basedOn w:val="UserStyle_90"/>
    <w:next w:val="UserStyle_134"/>
    <w:link w:val="Normal"/>
    <w:rPr>
      <w:sz w:val="24"/>
    </w:rPr>
  </w:style>
  <w:style w:type="paragraph" w:styleId="UserStyle_135">
    <w:name w:val="wwwwP23"/>
    <w:basedOn w:val="UserStyle_90"/>
    <w:next w:val="UserStyle_135"/>
    <w:link w:val="Normal"/>
    <w:rPr>
      <w:sz w:val="24"/>
    </w:rPr>
  </w:style>
  <w:style w:type="paragraph" w:styleId="UserStyle_136">
    <w:name w:val="wwwwP24"/>
    <w:basedOn w:val="UserStyle_90"/>
    <w:next w:val="UserStyle_136"/>
    <w:link w:val="Normal"/>
    <w:pPr>
      <w:jc w:val="center"/>
    </w:pPr>
    <w:rPr>
      <w:sz w:val="24"/>
    </w:rPr>
  </w:style>
  <w:style w:type="paragraph" w:styleId="UserStyle_137">
    <w:name w:val="wwwwP25"/>
    <w:basedOn w:val="UserStyle_90"/>
    <w:next w:val="UserStyle_137"/>
    <w:link w:val="Normal"/>
    <w:pPr>
      <w:jc w:val="center"/>
    </w:pPr>
    <w:rPr>
      <w:sz w:val="24"/>
    </w:rPr>
  </w:style>
  <w:style w:type="paragraph" w:styleId="UserStyle_138">
    <w:name w:val="wwwwP26"/>
    <w:basedOn w:val="UserStyle_90"/>
    <w:next w:val="UserStyle_138"/>
    <w:link w:val="Normal"/>
    <w:pPr>
      <w:jc w:val="both"/>
    </w:pPr>
    <w:rPr>
      <w:sz w:val="24"/>
    </w:rPr>
  </w:style>
  <w:style w:type="paragraph" w:styleId="UserStyle_139">
    <w:name w:val="wwwwP27"/>
    <w:basedOn w:val="UserStyle_90"/>
    <w:next w:val="UserStyle_139"/>
    <w:link w:val="Normal"/>
    <w:pPr>
      <w:jc w:val="both"/>
    </w:pPr>
    <w:rPr>
      <w:sz w:val="24"/>
    </w:rPr>
  </w:style>
  <w:style w:type="paragraph" w:styleId="UserStyle_140">
    <w:name w:val="wwwwP28"/>
    <w:basedOn w:val="UserStyle_90"/>
    <w:next w:val="UserStyle_140"/>
    <w:link w:val="Normal"/>
  </w:style>
  <w:style w:type="paragraph" w:styleId="UserStyle_141">
    <w:name w:val="wwwwP29"/>
    <w:basedOn w:val="UserStyle_90"/>
    <w:next w:val="UserStyle_141"/>
    <w:link w:val="Normal"/>
    <w:pPr>
      <w:spacing w:line="0" w:lineRule="auto"/>
    </w:pPr>
  </w:style>
  <w:style w:type="paragraph" w:styleId="UserStyle_142">
    <w:name w:val="wwwwP30"/>
    <w:basedOn w:val="UserStyle_98"/>
    <w:next w:val="UserStyle_142"/>
    <w:link w:val="Normal"/>
    <w:pPr>
      <w:spacing w:line="0" w:lineRule="auto"/>
    </w:pPr>
  </w:style>
  <w:style w:type="paragraph" w:styleId="UserStyle_143">
    <w:name w:val="wwwwP31"/>
    <w:basedOn w:val="UserStyle_90"/>
    <w:next w:val="UserStyle_143"/>
    <w:link w:val="Normal"/>
    <w:pPr>
      <w:jc w:val="both"/>
    </w:pPr>
    <w:rPr>
      <w:sz w:val="24"/>
    </w:rPr>
  </w:style>
  <w:style w:type="paragraph" w:styleId="UserStyle_144">
    <w:name w:val="wwwwP32"/>
    <w:basedOn w:val="UserStyle_90"/>
    <w:next w:val="UserStyle_144"/>
    <w:link w:val="Normal"/>
    <w:pPr>
      <w:jc w:val="center"/>
    </w:pPr>
    <w:rPr>
      <w:sz w:val="24"/>
    </w:rPr>
  </w:style>
  <w:style w:type="paragraph" w:styleId="UserStyle_145">
    <w:name w:val="wwwwP33"/>
    <w:basedOn w:val="UserStyle_90"/>
    <w:next w:val="UserStyle_145"/>
    <w:link w:val="Normal"/>
    <w:pPr>
      <w:jc w:val="center"/>
    </w:pPr>
    <w:rPr>
      <w:sz w:val="24"/>
    </w:rPr>
  </w:style>
  <w:style w:type="paragraph" w:styleId="UserStyle_146">
    <w:name w:val="wwwwP34"/>
    <w:basedOn w:val="UserStyle_98"/>
    <w:next w:val="UserStyle_146"/>
    <w:link w:val="Normal"/>
    <w:pPr>
      <w:spacing w:line="0" w:lineRule="atLeast"/>
      <w:jc w:val="center"/>
    </w:pPr>
    <w:rPr>
      <w:sz w:val="28"/>
    </w:rPr>
  </w:style>
  <w:style w:type="paragraph" w:styleId="UserStyle_147">
    <w:name w:val="wwwwP35"/>
    <w:basedOn w:val="UserStyle_98"/>
    <w:next w:val="UserStyle_147"/>
    <w:link w:val="Normal"/>
    <w:pPr>
      <w:spacing w:line="0" w:lineRule="atLeast"/>
      <w:jc w:val="center"/>
    </w:pPr>
    <w:rPr>
      <w:sz w:val="28"/>
    </w:rPr>
  </w:style>
  <w:style w:type="paragraph" w:styleId="UserStyle_148">
    <w:name w:val="wwwwP36"/>
    <w:basedOn w:val="UserStyle_90"/>
    <w:next w:val="UserStyle_148"/>
    <w:link w:val="Normal"/>
    <w:pPr>
      <w:spacing w:line="0" w:lineRule="atLeast"/>
      <w:jc w:val="center"/>
    </w:pPr>
    <w:rPr>
      <w:sz w:val="28"/>
    </w:rPr>
  </w:style>
  <w:style w:type="paragraph" w:styleId="UserStyle_149">
    <w:name w:val="wwwwP37"/>
    <w:basedOn w:val="UserStyle_98"/>
    <w:next w:val="UserStyle_149"/>
    <w:link w:val="Normal"/>
    <w:pPr>
      <w:spacing w:line="0" w:lineRule="atLeast"/>
      <w:jc w:val="both"/>
    </w:pPr>
    <w:rPr>
      <w:sz w:val="28"/>
    </w:rPr>
  </w:style>
  <w:style w:type="paragraph" w:styleId="UserStyle_150">
    <w:name w:val="wwwwP38"/>
    <w:basedOn w:val="UserStyle_98"/>
    <w:next w:val="UserStyle_150"/>
    <w:link w:val="Normal"/>
    <w:rPr>
      <w:sz w:val="28"/>
    </w:rPr>
  </w:style>
  <w:style w:type="paragraph" w:styleId="UserStyle_151">
    <w:name w:val="wwwwP39"/>
    <w:basedOn w:val="UserStyle_98"/>
    <w:next w:val="UserStyle_151"/>
    <w:link w:val="Normal"/>
    <w:pPr>
      <w:jc w:val="center"/>
    </w:pPr>
    <w:rPr>
      <w:sz w:val="24"/>
    </w:rPr>
  </w:style>
  <w:style w:type="paragraph" w:styleId="UserStyle_152">
    <w:name w:val="wwwwP40"/>
    <w:basedOn w:val="UserStyle_98"/>
    <w:next w:val="UserStyle_152"/>
    <w:link w:val="Normal"/>
    <w:pPr>
      <w:jc w:val="center"/>
    </w:pPr>
    <w:rPr>
      <w:sz w:val="24"/>
    </w:rPr>
  </w:style>
  <w:style w:type="paragraph" w:styleId="UserStyle_153">
    <w:name w:val="wwwwP41"/>
    <w:basedOn w:val="UserStyle_98"/>
    <w:next w:val="UserStyle_153"/>
    <w:link w:val="Normal"/>
    <w:pPr>
      <w:jc w:val="both"/>
    </w:pPr>
    <w:rPr>
      <w:sz w:val="24"/>
    </w:rPr>
  </w:style>
  <w:style w:type="paragraph" w:styleId="UserStyle_154">
    <w:name w:val="wwwwP42"/>
    <w:basedOn w:val="UserStyle_98"/>
    <w:next w:val="UserStyle_154"/>
    <w:link w:val="Normal"/>
    <w:pPr>
      <w:jc w:val="both"/>
    </w:pPr>
    <w:rPr>
      <w:sz w:val="24"/>
    </w:rPr>
  </w:style>
  <w:style w:type="paragraph" w:styleId="UserStyle_155">
    <w:name w:val="wwwwP43"/>
    <w:basedOn w:val="UserStyle_98"/>
    <w:next w:val="UserStyle_155"/>
    <w:link w:val="Normal"/>
    <w:rPr>
      <w:sz w:val="24"/>
    </w:rPr>
  </w:style>
  <w:style w:type="paragraph" w:styleId="UserStyle_156">
    <w:name w:val="wwwwP44"/>
    <w:basedOn w:val="UserStyle_98"/>
    <w:next w:val="UserStyle_156"/>
    <w:link w:val="Normal"/>
    <w:pPr>
      <w:jc w:val="both"/>
    </w:pPr>
    <w:rPr>
      <w:sz w:val="24"/>
    </w:rPr>
  </w:style>
  <w:style w:type="paragraph" w:styleId="UserStyle_157">
    <w:name w:val="wwwwP45"/>
    <w:basedOn w:val="UserStyle_98"/>
    <w:next w:val="UserStyle_157"/>
    <w:link w:val="Normal"/>
    <w:pPr>
      <w:jc w:val="center"/>
    </w:pPr>
    <w:rPr>
      <w:sz w:val="24"/>
    </w:rPr>
  </w:style>
  <w:style w:type="paragraph" w:styleId="UserStyle_158">
    <w:name w:val="wwwwP46"/>
    <w:basedOn w:val="UserStyle_98"/>
    <w:next w:val="UserStyle_158"/>
    <w:link w:val="Normal"/>
    <w:pPr>
      <w:jc w:val="center"/>
    </w:pPr>
    <w:rPr>
      <w:sz w:val="24"/>
    </w:rPr>
  </w:style>
  <w:style w:type="paragraph" w:styleId="UserStyle_159">
    <w:name w:val="wwwwP47"/>
    <w:basedOn w:val="UserStyle_98"/>
    <w:next w:val="UserStyle_159"/>
    <w:link w:val="Normal"/>
    <w:pPr>
      <w:jc w:val="center"/>
    </w:pPr>
    <w:rPr>
      <w:sz w:val="24"/>
    </w:rPr>
  </w:style>
  <w:style w:type="paragraph" w:styleId="UserStyle_160">
    <w:name w:val="wwwwP48"/>
    <w:basedOn w:val="UserStyle_98"/>
    <w:next w:val="UserStyle_160"/>
    <w:link w:val="Normal"/>
    <w:pPr>
      <w:jc w:val="center"/>
    </w:pPr>
    <w:rPr>
      <w:sz w:val="24"/>
    </w:rPr>
  </w:style>
  <w:style w:type="paragraph" w:styleId="UserStyle_161">
    <w:name w:val="wwwwP49"/>
    <w:basedOn w:val="UserStyle_98"/>
    <w:next w:val="UserStyle_161"/>
    <w:link w:val="Normal"/>
    <w:rPr>
      <w:sz w:val="24"/>
    </w:rPr>
  </w:style>
  <w:style w:type="paragraph" w:styleId="UserStyle_162">
    <w:name w:val="wwwwP50"/>
    <w:basedOn w:val="UserStyle_98"/>
    <w:next w:val="UserStyle_162"/>
    <w:link w:val="Normal"/>
    <w:pPr>
      <w:jc w:val="center"/>
    </w:pPr>
    <w:rPr>
      <w:sz w:val="24"/>
    </w:rPr>
  </w:style>
  <w:style w:type="paragraph" w:styleId="UserStyle_163">
    <w:name w:val="wwwwP51"/>
    <w:basedOn w:val="UserStyle_98"/>
    <w:next w:val="UserStyle_163"/>
    <w:link w:val="Normal"/>
    <w:pPr>
      <w:jc w:val="both"/>
    </w:pPr>
    <w:rPr>
      <w:sz w:val="24"/>
    </w:rPr>
  </w:style>
  <w:style w:type="paragraph" w:styleId="UserStyle_164">
    <w:name w:val="wwwwP52"/>
    <w:basedOn w:val="UserStyle_98"/>
    <w:next w:val="UserStyle_164"/>
    <w:link w:val="Normal"/>
    <w:pPr>
      <w:jc w:val="both"/>
    </w:pPr>
    <w:rPr>
      <w:sz w:val="24"/>
    </w:rPr>
  </w:style>
  <w:style w:type="paragraph" w:styleId="UserStyle_165">
    <w:name w:val="wwwwP53"/>
    <w:basedOn w:val="UserStyle_98"/>
    <w:next w:val="UserStyle_165"/>
    <w:link w:val="Normal"/>
    <w:pPr>
      <w:jc w:val="center"/>
    </w:pPr>
    <w:rPr>
      <w:sz w:val="24"/>
    </w:rPr>
  </w:style>
  <w:style w:type="paragraph" w:styleId="UserStyle_166">
    <w:name w:val="wwwwP54"/>
    <w:basedOn w:val="UserStyle_98"/>
    <w:next w:val="UserStyle_166"/>
    <w:link w:val="Normal"/>
    <w:pPr>
      <w:jc w:val="both"/>
    </w:pPr>
    <w:rPr>
      <w:sz w:val="24"/>
    </w:rPr>
  </w:style>
  <w:style w:type="paragraph" w:styleId="UserStyle_167">
    <w:name w:val="wwwwP55"/>
    <w:basedOn w:val="UserStyle_98"/>
    <w:next w:val="UserStyle_167"/>
    <w:link w:val="Normal"/>
    <w:pPr>
      <w:jc w:val="center"/>
    </w:pPr>
    <w:rPr>
      <w:sz w:val="24"/>
    </w:rPr>
  </w:style>
  <w:style w:type="paragraph" w:styleId="UserStyle_168">
    <w:name w:val="wwwwP56"/>
    <w:basedOn w:val="UserStyle_98"/>
    <w:next w:val="UserStyle_168"/>
    <w:link w:val="Normal"/>
    <w:pPr>
      <w:jc w:val="both"/>
    </w:pPr>
    <w:rPr>
      <w:sz w:val="24"/>
    </w:rPr>
  </w:style>
  <w:style w:type="paragraph" w:styleId="UserStyle_169">
    <w:name w:val="wwwwCommentText"/>
    <w:basedOn w:val="UserStyle_90"/>
    <w:next w:val="UserStyle_169"/>
    <w:link w:val="Normal"/>
  </w:style>
  <w:style w:type="paragraph" w:styleId="UserStyle_170">
    <w:name w:val="wwwwCommentSubject"/>
    <w:basedOn w:val="UserStyle_169"/>
    <w:next w:val="UserStyle_169"/>
    <w:link w:val="Normal"/>
  </w:style>
  <w:style w:type="paragraph" w:styleId="UserStyle_171">
    <w:name w:val="wwwTable5f5f5f205f5f5fContents"/>
    <w:basedOn w:val="UserStyle_91"/>
    <w:next w:val="UserStyle_171"/>
    <w:link w:val="Normal"/>
  </w:style>
  <w:style w:type="paragraph" w:styleId="UserStyle_172">
    <w:name w:val="wwwTable5f5f5f205f5f5fHeading"/>
    <w:basedOn w:val="UserStyle_171"/>
    <w:next w:val="UserStyle_172"/>
    <w:link w:val="Normal"/>
    <w:pPr>
      <w:jc w:val="center"/>
    </w:pPr>
  </w:style>
  <w:style w:type="paragraph" w:styleId="UserStyle_173">
    <w:name w:val="wwwP1"/>
    <w:basedOn w:val="UserStyle_146"/>
    <w:next w:val="UserStyle_173"/>
    <w:link w:val="Normal"/>
  </w:style>
  <w:style w:type="paragraph" w:styleId="UserStyle_174">
    <w:name w:val="wwwP2"/>
    <w:basedOn w:val="UserStyle_98"/>
    <w:next w:val="UserStyle_174"/>
    <w:link w:val="Normal"/>
    <w:pPr>
      <w:jc w:val="right"/>
    </w:pPr>
    <w:rPr>
      <w:sz w:val="28"/>
    </w:rPr>
  </w:style>
  <w:style w:type="paragraph" w:styleId="UserStyle_175">
    <w:name w:val="wwwP3"/>
    <w:basedOn w:val="UserStyle_98"/>
    <w:next w:val="UserStyle_175"/>
    <w:link w:val="Normal"/>
    <w:pPr>
      <w:jc w:val="right"/>
    </w:pPr>
    <w:rPr>
      <w:sz w:val="28"/>
    </w:rPr>
  </w:style>
  <w:style w:type="paragraph" w:styleId="UserStyle_176">
    <w:name w:val="wwwP4"/>
    <w:basedOn w:val="UserStyle_98"/>
    <w:next w:val="UserStyle_176"/>
    <w:link w:val="Normal"/>
    <w:pPr>
      <w:jc w:val="right"/>
    </w:pPr>
    <w:rPr>
      <w:sz w:val="28"/>
    </w:rPr>
  </w:style>
  <w:style w:type="paragraph" w:styleId="UserStyle_177">
    <w:name w:val="wwwP5"/>
    <w:basedOn w:val="UserStyle_98"/>
    <w:next w:val="UserStyle_177"/>
    <w:link w:val="Normal"/>
    <w:pPr>
      <w:jc w:val="center"/>
    </w:pPr>
    <w:rPr>
      <w:sz w:val="28"/>
    </w:rPr>
  </w:style>
  <w:style w:type="paragraph" w:styleId="UserStyle_178">
    <w:name w:val="wwwP6"/>
    <w:basedOn w:val="UserStyle_98"/>
    <w:next w:val="UserStyle_178"/>
    <w:link w:val="Normal"/>
    <w:pPr>
      <w:jc w:val="center"/>
    </w:pPr>
  </w:style>
  <w:style w:type="paragraph" w:styleId="UserStyle_179">
    <w:name w:val="wwwCommentText"/>
    <w:basedOn w:val="UserStyle_83"/>
    <w:next w:val="UserStyle_179"/>
    <w:link w:val="Normal"/>
  </w:style>
  <w:style w:type="paragraph" w:styleId="UserStyle_180">
    <w:name w:val="wwwCommentSubject"/>
    <w:basedOn w:val="UserStyle_179"/>
    <w:next w:val="UserStyle_179"/>
    <w:link w:val="Normal"/>
  </w:style>
  <w:style w:type="paragraph" w:styleId="UserStyle_181">
    <w:name w:val="wwTable5f205fContents"/>
    <w:basedOn w:val="UserStyle_84"/>
    <w:next w:val="UserStyle_181"/>
    <w:link w:val="Normal"/>
  </w:style>
  <w:style w:type="paragraph" w:styleId="UserStyle_182">
    <w:name w:val="wwP1"/>
    <w:basedOn w:val="UserStyle_173"/>
    <w:next w:val="UserStyle_182"/>
    <w:link w:val="Normal"/>
  </w:style>
  <w:style w:type="paragraph" w:styleId="UserStyle_183">
    <w:name w:val="wwP2"/>
    <w:basedOn w:val="UserStyle_175"/>
    <w:next w:val="UserStyle_183"/>
    <w:link w:val="Normal"/>
    <w:pPr>
      <w:tabs>
        <w:tab w:val="left" w:pos="0" w:leader="none"/>
      </w:tabs>
    </w:pPr>
  </w:style>
  <w:style w:type="paragraph" w:styleId="UserStyle_184">
    <w:name w:val="wwP3"/>
    <w:basedOn w:val="UserStyle_176"/>
    <w:next w:val="UserStyle_184"/>
    <w:link w:val="Normal"/>
    <w:pPr>
      <w:tabs>
        <w:tab w:val="left" w:pos="0" w:leader="none"/>
      </w:tabs>
    </w:pPr>
  </w:style>
  <w:style w:type="paragraph" w:styleId="UserStyle_185">
    <w:name w:val="wwP4"/>
    <w:basedOn w:val="UserStyle_177"/>
    <w:next w:val="UserStyle_185"/>
    <w:link w:val="Normal"/>
  </w:style>
  <w:style w:type="paragraph" w:styleId="UserStyle_186">
    <w:name w:val="wwCommentText"/>
    <w:basedOn w:val="UserStyle_76"/>
    <w:next w:val="UserStyle_186"/>
    <w:link w:val="Normal"/>
  </w:style>
  <w:style w:type="paragraph" w:styleId="UserStyle_187">
    <w:name w:val="wwCommentSubject"/>
    <w:basedOn w:val="UserStyle_186"/>
    <w:next w:val="UserStyle_186"/>
    <w:link w:val="Normal"/>
  </w:style>
  <w:style w:type="paragraph" w:styleId="UserStyle_188">
    <w:name w:val="wTable20Contents"/>
    <w:basedOn w:val="UserStyle_77"/>
    <w:next w:val="UserStyle_188"/>
    <w:link w:val="Normal"/>
  </w:style>
  <w:style w:type="paragraph" w:styleId="UserStyle_189">
    <w:name w:val="wP1"/>
    <w:basedOn w:val="UserStyle_77"/>
    <w:next w:val="UserStyle_189"/>
    <w:link w:val="Normal"/>
    <w:pPr>
      <w:spacing w:line="0" w:lineRule="atLeast"/>
      <w:jc w:val="center"/>
    </w:pPr>
  </w:style>
  <w:style w:type="paragraph" w:styleId="UserStyle_190">
    <w:name w:val="wP2"/>
    <w:basedOn w:val="UserStyle_77"/>
    <w:next w:val="UserStyle_190"/>
    <w:link w:val="Normal"/>
    <w:pPr>
      <w:spacing w:line="0" w:lineRule="atLeast"/>
      <w:jc w:val="center"/>
    </w:pPr>
    <w:rPr>
      <w:rFonts w:ascii="Times New Roman" w:hAnsi="Times New Roman"/>
      <w:sz w:val="28"/>
    </w:rPr>
  </w:style>
  <w:style w:type="paragraph" w:styleId="UserStyle_191">
    <w:name w:val="wP3"/>
    <w:basedOn w:val="UserStyle_182"/>
    <w:next w:val="UserStyle_191"/>
    <w:link w:val="Normal"/>
  </w:style>
  <w:style w:type="paragraph" w:styleId="UserStyle_192">
    <w:name w:val="wa8"/>
    <w:basedOn w:val="UserStyle_70"/>
    <w:next w:val="UserStyle_192"/>
    <w:link w:val="Normal"/>
  </w:style>
  <w:style w:type="paragraph" w:styleId="UserStyle_193">
    <w:name w:val="wa9"/>
    <w:basedOn w:val="UserStyle_192"/>
    <w:next w:val="UserStyle_192"/>
    <w:link w:val="Normal"/>
  </w:style>
  <w:style w:type="paragraph" w:styleId="UserStyle_194">
    <w:name w:val="Table_20_Contents"/>
    <w:basedOn w:val="UserStyle_71"/>
    <w:next w:val="UserStyle_194"/>
    <w:link w:val="Normal"/>
    <w:pPr>
      <w:widowControl/>
    </w:pPr>
  </w:style>
  <w:style w:type="character" w:styleId="UserStyle_195">
    <w:name w:val="Footnote_20_Symbol"/>
    <w:next w:val="UserStyle_195"/>
    <w:link w:val="Normal"/>
  </w:style>
  <w:style w:type="character" w:styleId="UserStyle_196">
    <w:name w:val="Numbering_20_Symbols"/>
    <w:next w:val="UserStyle_196"/>
    <w:link w:val="Normal"/>
  </w:style>
  <w:style w:type="character" w:styleId="UserStyle_197">
    <w:name w:val="Bullet_20_Symbols"/>
    <w:next w:val="UserStyle_197"/>
    <w:link w:val="Normal"/>
    <w:rPr>
      <w:rFonts w:ascii="StarSymbol" w:hAnsi="StarSymbol" w:eastAsia="StarSymbol" w:cs="StarSymbol"/>
      <w:sz w:val="18"/>
    </w:rPr>
  </w:style>
  <w:style w:type="character" w:styleId="UserStyle_198">
    <w:name w:val="Endnote_20_Symbol"/>
    <w:next w:val="UserStyle_198"/>
    <w:link w:val="Normal"/>
  </w:style>
  <w:style w:type="character" w:styleId="UserStyle_199">
    <w:name w:val="Footnote_20_anchor"/>
    <w:next w:val="UserStyle_199"/>
    <w:link w:val="Normal"/>
    <w:rPr>
      <w:position w:val="0"/>
      <w:vertAlign w:val="superscript"/>
    </w:rPr>
  </w:style>
  <w:style w:type="character" w:styleId="UserStyle_200">
    <w:name w:val="wa0"/>
    <w:next w:val="UserStyle_200"/>
    <w:link w:val="Normal"/>
  </w:style>
  <w:style w:type="character" w:styleId="UserStyle_201">
    <w:name w:val="wFootnote20Symbol"/>
    <w:next w:val="UserStyle_201"/>
    <w:link w:val="Normal"/>
  </w:style>
  <w:style w:type="character" w:styleId="UserStyle_202">
    <w:name w:val="wNumbering20Symbols"/>
    <w:next w:val="UserStyle_202"/>
    <w:link w:val="Normal"/>
  </w:style>
  <w:style w:type="character" w:styleId="UserStyle_203">
    <w:name w:val="wBullet20Symbols"/>
    <w:next w:val="UserStyle_203"/>
    <w:link w:val="Normal"/>
  </w:style>
  <w:style w:type="character" w:styleId="UserStyle_204">
    <w:name w:val="wEndnote20Symbol"/>
    <w:next w:val="UserStyle_204"/>
    <w:link w:val="Normal"/>
  </w:style>
  <w:style w:type="character" w:styleId="UserStyle_205">
    <w:name w:val="wFootnote20anchor"/>
    <w:next w:val="UserStyle_205"/>
    <w:link w:val="Normal"/>
  </w:style>
  <w:style w:type="character" w:styleId="UserStyle_206">
    <w:name w:val="wwFootnote5f205fSymbol"/>
    <w:next w:val="UserStyle_206"/>
    <w:link w:val="Normal"/>
  </w:style>
  <w:style w:type="character" w:styleId="UserStyle_207">
    <w:name w:val="wwNumbering5f205fSymbols"/>
    <w:next w:val="UserStyle_207"/>
    <w:link w:val="Normal"/>
  </w:style>
  <w:style w:type="character" w:styleId="UserStyle_208">
    <w:name w:val="wwBullet5f205fSymbols"/>
    <w:next w:val="UserStyle_208"/>
    <w:link w:val="Normal"/>
  </w:style>
  <w:style w:type="character" w:styleId="UserStyle_209">
    <w:name w:val="wwEndnote5f205fSymbol"/>
    <w:next w:val="UserStyle_209"/>
    <w:link w:val="Normal"/>
  </w:style>
  <w:style w:type="character" w:styleId="UserStyle_210">
    <w:name w:val="wwFootnote5f205fanchor"/>
    <w:next w:val="UserStyle_210"/>
    <w:link w:val="Normal"/>
  </w:style>
  <w:style w:type="character" w:styleId="UserStyle_211">
    <w:name w:val="wwwFootnote5f5f5f205f5f5fSymbol"/>
    <w:next w:val="UserStyle_211"/>
    <w:link w:val="Normal"/>
  </w:style>
  <w:style w:type="character" w:styleId="UserStyle_212">
    <w:name w:val="wwwNumbering5f5f5f205f5f5fSymbols"/>
    <w:next w:val="UserStyle_212"/>
    <w:link w:val="Normal"/>
  </w:style>
  <w:style w:type="character" w:styleId="UserStyle_213">
    <w:name w:val="wwwBullet5f5f5f205f5f5fSymbols"/>
    <w:next w:val="UserStyle_213"/>
    <w:link w:val="Normal"/>
  </w:style>
  <w:style w:type="character" w:styleId="UserStyle_214">
    <w:name w:val="wwwEndnote5f5f5f205f5f5fSymbol"/>
    <w:next w:val="UserStyle_214"/>
    <w:link w:val="Normal"/>
  </w:style>
  <w:style w:type="character" w:styleId="UserStyle_215">
    <w:name w:val="wwwFootnote5f5f5f205f5f5fanchor"/>
    <w:next w:val="UserStyle_215"/>
    <w:link w:val="Normal"/>
  </w:style>
  <w:style w:type="character" w:styleId="UserStyle_216">
    <w:name w:val="wwwwFootnote5f5f5f5f5f5f5f205f5f5f5f5f5f5fSymbol"/>
    <w:next w:val="UserStyle_216"/>
    <w:link w:val="Normal"/>
  </w:style>
  <w:style w:type="character" w:styleId="UserStyle_217">
    <w:name w:val="wwwwNumbering5f5f5f5f5f5f5f205f5f5f5f5f5f5fSymbols"/>
    <w:next w:val="UserStyle_217"/>
    <w:link w:val="Normal"/>
  </w:style>
  <w:style w:type="character" w:styleId="UserStyle_218">
    <w:name w:val="wwwwBullet5f5f5f5f5f5f5f205f5f5f5f5f5f5fSymbols"/>
    <w:next w:val="UserStyle_218"/>
    <w:link w:val="Normal"/>
  </w:style>
  <w:style w:type="character" w:styleId="UserStyle_219">
    <w:name w:val="wwwwEndnote5f5f5f5f5f5f5f205f5f5f5f5f5f5fSymbol"/>
    <w:next w:val="UserStyle_219"/>
    <w:link w:val="Normal"/>
  </w:style>
  <w:style w:type="character" w:styleId="UserStyle_220">
    <w:name w:val="wwwwFootnote5f5f5f5f5f5f5f205f5f5f5f5f5f5fanchor"/>
    <w:next w:val="UserStyle_220"/>
    <w:link w:val="Normal"/>
  </w:style>
  <w:style w:type="character" w:styleId="UserStyle_221">
    <w:name w:val="wwwwwa0"/>
    <w:next w:val="UserStyle_221"/>
    <w:link w:val="Normal"/>
  </w:style>
  <w:style w:type="character" w:styleId="UserStyle_222">
    <w:name w:val="wwwwwa3"/>
    <w:next w:val="UserStyle_222"/>
    <w:link w:val="Normal"/>
  </w:style>
  <w:style w:type="character" w:styleId="UserStyle_223">
    <w:name w:val="wwwwwa7"/>
    <w:next w:val="UserStyle_223"/>
    <w:link w:val="Normal"/>
  </w:style>
  <w:style w:type="character" w:styleId="UserStyle_224">
    <w:name w:val="wwwwwa5"/>
    <w:next w:val="UserStyle_224"/>
    <w:link w:val="Normal"/>
  </w:style>
  <w:style w:type="character" w:styleId="UserStyle_225">
    <w:name w:val="wwwwwHeaderChar"/>
    <w:next w:val="UserStyle_225"/>
    <w:link w:val="Normal"/>
  </w:style>
  <w:style w:type="character" w:styleId="UserStyle_226">
    <w:name w:val="wwwwEndnote5f5f5f5f5f5f5f205f5f5f5f5f5f5fanchor"/>
    <w:next w:val="UserStyle_226"/>
    <w:link w:val="Normal"/>
  </w:style>
  <w:style w:type="character" w:styleId="UserStyle_227">
    <w:name w:val="wwwwT1"/>
    <w:next w:val="UserStyle_227"/>
    <w:link w:val="Normal"/>
  </w:style>
  <w:style w:type="character" w:styleId="UserStyle_228">
    <w:name w:val="wwwwT2"/>
    <w:next w:val="UserStyle_228"/>
    <w:link w:val="Normal"/>
  </w:style>
  <w:style w:type="character" w:styleId="UserStyle_229">
    <w:name w:val="wwwwT3"/>
    <w:next w:val="UserStyle_229"/>
    <w:link w:val="Normal"/>
  </w:style>
  <w:style w:type="character" w:styleId="UserStyle_230">
    <w:name w:val="wwwwT4"/>
    <w:next w:val="UserStyle_230"/>
    <w:link w:val="Normal"/>
  </w:style>
  <w:style w:type="character" w:styleId="UserStyle_231">
    <w:name w:val="wwwwT5"/>
    <w:next w:val="UserStyle_231"/>
    <w:link w:val="Normal"/>
  </w:style>
  <w:style w:type="character" w:styleId="UserStyle_232">
    <w:name w:val="wwwwT6"/>
    <w:next w:val="UserStyle_232"/>
    <w:link w:val="Normal"/>
  </w:style>
  <w:style w:type="character" w:styleId="UserStyle_233">
    <w:name w:val="wwwwT7"/>
    <w:next w:val="UserStyle_233"/>
    <w:link w:val="Normal"/>
  </w:style>
  <w:style w:type="character" w:styleId="UserStyle_234">
    <w:name w:val="wwwwT8"/>
    <w:next w:val="UserStyle_234"/>
    <w:link w:val="Normal"/>
  </w:style>
  <w:style w:type="character" w:styleId="UserStyle_235">
    <w:name w:val="wwwwT9"/>
    <w:next w:val="UserStyle_235"/>
    <w:link w:val="Normal"/>
  </w:style>
  <w:style w:type="character" w:styleId="UserStyle_236">
    <w:name w:val="wwwwT10"/>
    <w:next w:val="UserStyle_236"/>
    <w:link w:val="Normal"/>
  </w:style>
  <w:style w:type="character" w:styleId="UserStyle_237">
    <w:name w:val="wwwwT11"/>
    <w:next w:val="UserStyle_237"/>
    <w:link w:val="Normal"/>
  </w:style>
  <w:style w:type="character" w:styleId="UserStyle_238">
    <w:name w:val="wwwwHyperlink"/>
    <w:next w:val="UserStyle_238"/>
    <w:link w:val="Normal"/>
  </w:style>
  <w:style w:type="character" w:styleId="UserStyle_239">
    <w:name w:val="wwwwFollowedHyperlink"/>
    <w:next w:val="UserStyle_239"/>
    <w:link w:val="Normal"/>
  </w:style>
  <w:style w:type="character" w:styleId="UserStyle_240">
    <w:name w:val="wwwwCommentReference"/>
    <w:next w:val="UserStyle_240"/>
    <w:link w:val="Normal"/>
  </w:style>
  <w:style w:type="character" w:styleId="UserStyle_241">
    <w:name w:val="wwwT1"/>
    <w:next w:val="UserStyle_241"/>
    <w:link w:val="Normal"/>
  </w:style>
  <w:style w:type="character" w:styleId="UserStyle_242">
    <w:name w:val="wwwT2"/>
    <w:next w:val="UserStyle_242"/>
    <w:link w:val="Normal"/>
  </w:style>
  <w:style w:type="character" w:styleId="UserStyle_243">
    <w:name w:val="wwwHyperlink"/>
    <w:next w:val="UserStyle_243"/>
    <w:link w:val="Normal"/>
  </w:style>
  <w:style w:type="character" w:styleId="UserStyle_244">
    <w:name w:val="wwwFollowedHyperlink"/>
    <w:next w:val="UserStyle_244"/>
    <w:link w:val="Normal"/>
  </w:style>
  <w:style w:type="character" w:styleId="UserStyle_245">
    <w:name w:val="wwwCommentReference"/>
    <w:next w:val="UserStyle_245"/>
    <w:link w:val="Normal"/>
  </w:style>
  <w:style w:type="character" w:styleId="UserStyle_246">
    <w:name w:val="wwT1"/>
    <w:next w:val="UserStyle_246"/>
    <w:link w:val="Normal"/>
  </w:style>
  <w:style w:type="character" w:styleId="UserStyle_247">
    <w:name w:val="wwHyperlink"/>
    <w:next w:val="UserStyle_247"/>
    <w:link w:val="Normal"/>
  </w:style>
  <w:style w:type="character" w:styleId="UserStyle_248">
    <w:name w:val="wwFollowedHyperlink"/>
    <w:next w:val="UserStyle_248"/>
    <w:link w:val="Normal"/>
  </w:style>
  <w:style w:type="character" w:styleId="UserStyle_249">
    <w:name w:val="wwCommentReference"/>
    <w:next w:val="UserStyle_249"/>
    <w:link w:val="Normal"/>
  </w:style>
  <w:style w:type="character" w:styleId="UserStyle_250">
    <w:name w:val="wT1"/>
    <w:next w:val="UserStyle_250"/>
    <w:link w:val="Normal"/>
  </w:style>
  <w:style w:type="character" w:styleId="UserStyle_251">
    <w:name w:val="wT2"/>
    <w:next w:val="UserStyle_251"/>
    <w:link w:val="Normal"/>
  </w:style>
  <w:style w:type="character" w:styleId="UserStyle_252">
    <w:name w:val="wT3"/>
    <w:next w:val="UserStyle_252"/>
    <w:link w:val="Normal"/>
  </w:style>
  <w:style w:type="character" w:styleId="UserStyle_253">
    <w:name w:val="wa5"/>
    <w:next w:val="UserStyle_253"/>
    <w:link w:val="Normal"/>
  </w:style>
  <w:style w:type="character" w:styleId="UserStyle_254">
    <w:name w:val="wa6"/>
    <w:next w:val="UserStyle_254"/>
    <w:link w:val="Normal"/>
  </w:style>
  <w:style w:type="character" w:styleId="UserStyle_255">
    <w:name w:val="wa7"/>
    <w:next w:val="UserStyle_255"/>
    <w:link w:val="Normal"/>
  </w:style>
  <w:style w:type="paragraph" w:styleId="UserStyle_256">
    <w:name w:val="P1"/>
    <w:basedOn w:val="UserStyle_191"/>
    <w:next w:val="UserStyle_256"/>
    <w:link w:val="Normal"/>
    <w:hidden/>
  </w:style>
  <w:style w:type="paragraph" w:styleId="UserStyle_257">
    <w:name w:val="P2"/>
    <w:basedOn w:val="UserStyle_149"/>
    <w:next w:val="UserStyle_257"/>
    <w:link w:val="Normal"/>
    <w:hidden/>
  </w:style>
  <w:style w:type="paragraph" w:styleId="UserStyle_258">
    <w:name w:val="P3"/>
    <w:basedOn w:val="UserStyle_153"/>
    <w:next w:val="UserStyle_258"/>
    <w:link w:val="Normal"/>
    <w:hidden/>
    <w:pPr>
      <w:jc w:val="left"/>
    </w:pPr>
  </w:style>
  <w:style w:type="paragraph" w:styleId="UserStyle_259">
    <w:name w:val="P4"/>
    <w:basedOn w:val="UserStyle_154"/>
    <w:next w:val="UserStyle_259"/>
    <w:link w:val="Normal"/>
    <w:hidden/>
    <w:pPr>
      <w:jc w:val="left"/>
    </w:pPr>
  </w:style>
  <w:style w:type="paragraph" w:styleId="UserStyle_260">
    <w:name w:val="P5"/>
    <w:basedOn w:val="UserStyle_156"/>
    <w:next w:val="UserStyle_260"/>
    <w:link w:val="Normal"/>
    <w:hidden/>
    <w:pPr>
      <w:jc w:val="left"/>
    </w:pPr>
  </w:style>
  <w:style w:type="paragraph" w:styleId="UserStyle_261">
    <w:name w:val="P6"/>
    <w:basedOn w:val="UserStyle_163"/>
    <w:next w:val="UserStyle_261"/>
    <w:link w:val="Normal"/>
    <w:hidden/>
    <w:pPr>
      <w:jc w:val="left"/>
    </w:pPr>
  </w:style>
  <w:style w:type="paragraph" w:styleId="UserStyle_262">
    <w:name w:val="P7"/>
    <w:basedOn w:val="UserStyle_164"/>
    <w:next w:val="UserStyle_262"/>
    <w:link w:val="Normal"/>
    <w:hidden/>
    <w:pPr>
      <w:jc w:val="left"/>
    </w:pPr>
  </w:style>
  <w:style w:type="paragraph" w:styleId="UserStyle_263">
    <w:name w:val="P8"/>
    <w:basedOn w:val="UserStyle_166"/>
    <w:next w:val="UserStyle_263"/>
    <w:link w:val="Normal"/>
    <w:hidden/>
    <w:pPr>
      <w:jc w:val="left"/>
    </w:pPr>
  </w:style>
  <w:style w:type="paragraph" w:styleId="UserStyle_264">
    <w:name w:val="P9"/>
    <w:basedOn w:val="UserStyle_168"/>
    <w:next w:val="UserStyle_264"/>
    <w:link w:val="Normal"/>
    <w:hidden/>
    <w:pPr>
      <w:jc w:val="left"/>
    </w:pPr>
  </w:style>
  <w:style w:type="paragraph" w:styleId="UserStyle_265">
    <w:name w:val="P10"/>
    <w:basedOn w:val="UserStyle_191"/>
    <w:next w:val="UserStyle_265"/>
    <w:link w:val="Normal"/>
    <w:hidden/>
  </w:style>
  <w:style w:type="paragraph" w:styleId="UserStyle_266">
    <w:name w:val="P11"/>
    <w:basedOn w:val="UserStyle_151"/>
    <w:next w:val="UserStyle_266"/>
    <w:link w:val="Normal"/>
    <w:hidden/>
  </w:style>
  <w:style w:type="paragraph" w:styleId="UserStyle_267">
    <w:name w:val="P12"/>
    <w:basedOn w:val="UserStyle_151"/>
    <w:next w:val="UserStyle_267"/>
    <w:link w:val="Normal"/>
    <w:hidden/>
  </w:style>
  <w:style w:type="character" w:styleId="UserStyle_268">
    <w:name w:val="T1"/>
    <w:next w:val="UserStyle_268"/>
    <w:link w:val="Normal"/>
    <w:hidden/>
  </w:style>
  <w:style w:type="character" w:styleId="AnnotationReference">
    <w:name w:val="Знак примечания"/>
    <w:next w:val="AnnotationReference"/>
    <w:link w:val="Normal"/>
    <w:rPr>
      <w:sz w:val="16"/>
      <w:szCs w:val="16"/>
    </w:rPr>
  </w:style>
  <w:style w:type="paragraph" w:styleId="AnnotationText">
    <w:name w:val="Текст примечания"/>
    <w:next w:val="AnnotationText"/>
    <w:link w:val="UserStyle_269"/>
    <w:rPr>
      <w:lang w:val="ru-RU" w:eastAsia="ru-RU" w:bidi="ar-SA"/>
    </w:rPr>
  </w:style>
  <w:style w:type="character" w:styleId="UserStyle_269">
    <w:name w:val="Текст примечания Знак"/>
    <w:basedOn w:val="NormalCharacter"/>
    <w:next w:val="UserStyle_269"/>
    <w:link w:val="AnnotationText"/>
  </w:style>
  <w:style w:type="paragraph" w:styleId="AnnotationSubject">
    <w:name w:val="Тема примечания"/>
    <w:basedOn w:val="AnnotationText"/>
    <w:next w:val="AnnotationText"/>
    <w:link w:val="UserStyle_270"/>
    <w:rPr>
      <w:b/>
      <w:bCs/>
    </w:rPr>
  </w:style>
  <w:style w:type="character" w:styleId="UserStyle_270">
    <w:name w:val="Тема примечания Знак"/>
    <w:next w:val="UserStyle_270"/>
    <w:link w:val="AnnotationSubject"/>
    <w:rPr>
      <w:b/>
      <w:bCs/>
    </w:rPr>
  </w:style>
  <w:style w:type="paragraph" w:styleId="UserStyle_271">
    <w:name w:val="Знак Знак5 Знак Знак Знак Знак Знак Знак Знак Знак Знак Знак Знак Знак Знак Знак Знак Знак Знак Знак"/>
    <w:basedOn w:val="Normal"/>
    <w:next w:val="UserStyle_271"/>
    <w:link w:val="Normal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UserStyle_272">
    <w:name w:val="Нумерованный абзац"/>
    <w:next w:val="UserStyle_272"/>
    <w:link w:val="Normal"/>
    <w:uiPriority w:val="99"/>
    <w:pPr>
      <w:tabs>
        <w:tab w:val="left" w:pos="1134" w:leader="none"/>
        <w:tab w:val="num" w:pos="1571" w:leader="none"/>
      </w:tabs>
      <w:spacing w:before="240"/>
      <w:ind w:firstLine="851"/>
      <w:jc w:val="both"/>
    </w:pPr>
    <w:rPr>
      <w:sz w:val="28"/>
      <w:szCs w:val="28"/>
      <w:lang w:val="ru-RU" w:eastAsia="ru-RU" w:bidi="ar-SA"/>
    </w:rPr>
  </w:style>
  <w:style w:type="paragraph" w:styleId="UserStyle_273">
    <w:name w:val=" Знак Знак Знак Знак Знак Знак Знак Знак"/>
    <w:basedOn w:val="Normal"/>
    <w:next w:val="UserStyle_273"/>
    <w:link w:val="Normal"/>
    <w:rPr>
      <w:rFonts w:ascii="Verdana" w:hAnsi="Verdana" w:cs="Verdana"/>
      <w:sz w:val="20"/>
      <w:szCs w:val="20"/>
      <w:lang w:val="en-US" w:eastAsia="en-US"/>
    </w:rPr>
  </w:style>
  <w:style w:type="paragraph" w:styleId="UserStyle_274">
    <w:name w:val="wwa"/>
    <w:basedOn w:val="Normal"/>
    <w:next w:val="UserStyle_274"/>
    <w:link w:val="Normal"/>
    <w:pPr>
      <w:widowControl w:val="off"/>
    </w:pPr>
    <w:rPr>
      <w:sz w:val="20"/>
      <w:szCs w:val="20"/>
      <w:lang w:eastAsia="ru-RU"/>
    </w:rPr>
  </w:style>
  <w:style w:type="paragraph" w:styleId="UserStyle_275">
    <w:name w:val="wwText20body"/>
    <w:basedOn w:val="Normal"/>
    <w:next w:val="UserStyle_275"/>
    <w:link w:val="Normal"/>
    <w:pPr>
      <w:widowControl w:val="off"/>
      <w:spacing w:line="276" w:lineRule="auto"/>
    </w:pPr>
    <w:rPr>
      <w:sz w:val="20"/>
      <w:szCs w:val="20"/>
      <w:lang w:eastAsia="ru-RU"/>
    </w:rPr>
  </w:style>
  <w:style w:type="paragraph" w:styleId="UserStyle_276">
    <w:name w:val="wwa3"/>
    <w:basedOn w:val="Normal"/>
    <w:next w:val="UserStyle_276"/>
    <w:link w:val="Normal"/>
    <w:pPr>
      <w:widowControl w:val="off"/>
      <w:spacing w:line="276" w:lineRule="auto"/>
    </w:pPr>
    <w:rPr>
      <w:rFonts w:cs="Lucida Sans11"/>
      <w:sz w:val="20"/>
      <w:szCs w:val="20"/>
      <w:lang w:eastAsia="ru-RU"/>
    </w:rPr>
  </w:style>
  <w:style w:type="paragraph" w:styleId="UserStyle_277">
    <w:name w:val="wwa4"/>
    <w:basedOn w:val="Normal"/>
    <w:next w:val="UserStyle_277"/>
    <w:link w:val="Normal"/>
    <w:pPr>
      <w:widowControl w:val="off"/>
    </w:pPr>
    <w:rPr>
      <w:rFonts w:cs="Lucida Sans11"/>
      <w:szCs w:val="20"/>
      <w:lang w:eastAsia="ru-RU"/>
    </w:rPr>
  </w:style>
  <w:style w:type="paragraph" w:styleId="UserStyle_278">
    <w:name w:val="wwwa"/>
    <w:basedOn w:val="Normal"/>
    <w:next w:val="UserStyle_278"/>
    <w:link w:val="Normal"/>
    <w:pPr>
      <w:widowControl w:val="off"/>
    </w:pPr>
    <w:rPr>
      <w:sz w:val="20"/>
      <w:szCs w:val="20"/>
      <w:lang w:eastAsia="ru-RU"/>
    </w:rPr>
  </w:style>
  <w:style w:type="paragraph" w:styleId="UserStyle_279">
    <w:name w:val="wwwText20body"/>
    <w:basedOn w:val="Normal"/>
    <w:next w:val="UserStyle_279"/>
    <w:link w:val="Normal"/>
    <w:pPr>
      <w:widowControl w:val="off"/>
      <w:spacing w:line="276" w:lineRule="auto"/>
    </w:pPr>
    <w:rPr>
      <w:rFonts w:ascii="Liberation Serif" w:hAnsi="Liberation Serif" w:eastAsia="NSimSun" w:cs="Lucida Sans1111"/>
      <w:sz w:val="20"/>
      <w:szCs w:val="20"/>
      <w:lang w:eastAsia="ru-RU"/>
    </w:rPr>
  </w:style>
  <w:style w:type="paragraph" w:styleId="UserStyle_280">
    <w:name w:val="wwwa3"/>
    <w:basedOn w:val="Normal"/>
    <w:next w:val="UserStyle_280"/>
    <w:link w:val="Normal"/>
    <w:pPr>
      <w:widowControl w:val="off"/>
      <w:spacing w:line="276" w:lineRule="auto"/>
    </w:pPr>
    <w:rPr>
      <w:rFonts w:ascii="Liberation Serif" w:hAnsi="Liberation Serif" w:eastAsia="NSimSun" w:cs="Lucida Sans111"/>
      <w:sz w:val="20"/>
      <w:szCs w:val="20"/>
      <w:lang w:eastAsia="ru-RU"/>
    </w:rPr>
  </w:style>
  <w:style w:type="paragraph" w:styleId="UserStyle_281">
    <w:name w:val="wwwa4"/>
    <w:basedOn w:val="Normal"/>
    <w:next w:val="UserStyle_281"/>
    <w:link w:val="Normal"/>
    <w:pPr>
      <w:widowControl w:val="off"/>
    </w:pPr>
    <w:rPr>
      <w:rFonts w:ascii="Liberation Serif" w:hAnsi="Liberation Serif" w:eastAsia="NSimSun" w:cs="Lucida Sans111"/>
      <w:szCs w:val="20"/>
      <w:lang w:eastAsia="ru-RU"/>
    </w:rPr>
  </w:style>
  <w:style w:type="paragraph" w:styleId="UserStyle_282">
    <w:name w:val="wwwwText5f205fbody"/>
    <w:basedOn w:val="UserStyle_98"/>
    <w:next w:val="UserStyle_282"/>
    <w:link w:val="Normal"/>
    <w:pPr>
      <w:spacing w:line="276" w:lineRule="auto"/>
    </w:pPr>
    <w:rPr>
      <w:rFonts w:ascii="Liberation Serif" w:hAnsi="Liberation Serif" w:eastAsia="NSimSun" w:cs="Lucida Sans11111"/>
    </w:rPr>
  </w:style>
  <w:style w:type="paragraph" w:styleId="UserStyle_283">
    <w:name w:val="wwwwwdefault-paragraph-style"/>
    <w:basedOn w:val="UserStyle_97"/>
    <w:next w:val="UserStyle_283"/>
    <w:link w:val="Normal"/>
    <w:rPr>
      <w:rFonts w:ascii="Liberation Serif" w:hAnsi="Liberation Serif" w:eastAsia="NSimSun" w:cs="Lucida Sans111111"/>
    </w:rPr>
  </w:style>
  <w:style w:type="paragraph" w:styleId="UserStyle_284">
    <w:name w:val="wwwwwStandard"/>
    <w:basedOn w:val="UserStyle_283"/>
    <w:next w:val="UserStyle_284"/>
    <w:link w:val="Normal"/>
  </w:style>
  <w:style w:type="paragraph" w:styleId="UserStyle_285">
    <w:name w:val="wwwwwHeading"/>
    <w:basedOn w:val="UserStyle_284"/>
    <w:next w:val="UserStyle_284"/>
    <w:link w:val="Normal"/>
    <w:rPr>
      <w:rFonts w:ascii="Liberation Sans" w:hAnsi="Liberation Sans" w:eastAsia="Microsoft YaHei"/>
      <w:sz w:val="28"/>
    </w:rPr>
  </w:style>
  <w:style w:type="paragraph" w:styleId="UserStyle_286">
    <w:name w:val="wwwwwText5f5f5f205f5f5fbody"/>
    <w:basedOn w:val="UserStyle_284"/>
    <w:next w:val="UserStyle_286"/>
    <w:link w:val="Normal"/>
    <w:pPr>
      <w:spacing w:line="276" w:lineRule="auto"/>
    </w:pPr>
  </w:style>
  <w:style w:type="paragraph" w:styleId="UserStyle_287">
    <w:name w:val="wwwwwList"/>
    <w:basedOn w:val="UserStyle_286"/>
    <w:next w:val="UserStyle_287"/>
    <w:link w:val="Normal"/>
    <w:rPr>
      <w:rFonts w:cs="Lucida Sans111"/>
    </w:rPr>
  </w:style>
  <w:style w:type="paragraph" w:styleId="UserStyle_288">
    <w:name w:val="wwwwwCaption"/>
    <w:basedOn w:val="UserStyle_284"/>
    <w:next w:val="UserStyle_288"/>
    <w:link w:val="Normal"/>
    <w:rPr>
      <w:rFonts w:cs="Lucida Sans111"/>
      <w:sz w:val="24"/>
    </w:rPr>
  </w:style>
  <w:style w:type="paragraph" w:styleId="UserStyle_289">
    <w:name w:val="wwwwwIndex"/>
    <w:basedOn w:val="UserStyle_284"/>
    <w:next w:val="UserStyle_289"/>
    <w:link w:val="Normal"/>
    <w:rPr>
      <w:rFonts w:cs="Lucida Sans111"/>
    </w:rPr>
  </w:style>
  <w:style w:type="paragraph" w:styleId="UserStyle_290">
    <w:name w:val="wwwwwwdefault-paragraph-style"/>
    <w:basedOn w:val="UserStyle_283"/>
    <w:next w:val="UserStyle_290"/>
    <w:link w:val="Normal"/>
    <w:rPr>
      <w:rFonts w:ascii="Times New Roman" w:hAnsi="Times New Roman" w:eastAsia="SimSun" w:cs="Times New Roman"/>
    </w:rPr>
  </w:style>
  <w:style w:type="paragraph" w:styleId="UserStyle_291">
    <w:name w:val="wwwwwwStandard"/>
    <w:basedOn w:val="UserStyle_290"/>
    <w:next w:val="UserStyle_291"/>
    <w:link w:val="Normal"/>
  </w:style>
  <w:style w:type="paragraph" w:styleId="UserStyle_292">
    <w:name w:val="wwwwwwHeading"/>
    <w:basedOn w:val="UserStyle_291"/>
    <w:next w:val="UserStyle_291"/>
    <w:link w:val="Normal"/>
    <w:rPr>
      <w:rFonts w:ascii="Liberation Sans" w:hAnsi="Liberation Sans" w:eastAsia="Microsoft YaHei" w:cs="Lucida Sans1111111"/>
      <w:sz w:val="28"/>
    </w:rPr>
  </w:style>
  <w:style w:type="paragraph" w:styleId="UserStyle_293">
    <w:name w:val="wwwwwwText5f5f5f5f5f5f5f205f5f5f5f5f5f5fbody"/>
    <w:basedOn w:val="UserStyle_291"/>
    <w:next w:val="UserStyle_293"/>
    <w:link w:val="Normal"/>
    <w:pPr>
      <w:spacing w:line="276" w:lineRule="auto"/>
    </w:pPr>
  </w:style>
  <w:style w:type="paragraph" w:styleId="UserStyle_294">
    <w:name w:val="wwwwwwList"/>
    <w:basedOn w:val="UserStyle_293"/>
    <w:next w:val="UserStyle_294"/>
    <w:link w:val="Normal"/>
    <w:rPr>
      <w:rFonts w:cs="Lucida Sans111"/>
    </w:rPr>
  </w:style>
  <w:style w:type="paragraph" w:styleId="UserStyle_295">
    <w:name w:val="wwwwwwCaption"/>
    <w:basedOn w:val="UserStyle_291"/>
    <w:next w:val="UserStyle_295"/>
    <w:link w:val="Normal"/>
    <w:rPr>
      <w:rFonts w:cs="Lucida Sans111"/>
      <w:sz w:val="24"/>
    </w:rPr>
  </w:style>
  <w:style w:type="paragraph" w:styleId="UserStyle_296">
    <w:name w:val="wwwwwwIndex"/>
    <w:basedOn w:val="UserStyle_291"/>
    <w:next w:val="UserStyle_296"/>
    <w:link w:val="Normal"/>
    <w:rPr>
      <w:rFonts w:cs="Lucida Sans111"/>
    </w:rPr>
  </w:style>
  <w:style w:type="paragraph" w:styleId="UserStyle_297">
    <w:name w:val="wwwwwwwa"/>
    <w:basedOn w:val="UserStyle_290"/>
    <w:next w:val="UserStyle_297"/>
    <w:link w:val="Normal"/>
  </w:style>
  <w:style w:type="paragraph" w:styleId="UserStyle_298">
    <w:name w:val="wwwwwwwa4"/>
    <w:basedOn w:val="UserStyle_297"/>
    <w:next w:val="UserStyle_298"/>
    <w:link w:val="Normal"/>
    <w:rPr>
      <w:rFonts w:ascii="Tahoma" w:hAnsi="Tahoma" w:cs="Tahoma"/>
      <w:sz w:val="16"/>
    </w:rPr>
  </w:style>
  <w:style w:type="paragraph" w:styleId="UserStyle_299">
    <w:name w:val="wwwwwwwa6"/>
    <w:basedOn w:val="UserStyle_297"/>
    <w:next w:val="UserStyle_299"/>
    <w:link w:val="Normal"/>
  </w:style>
  <w:style w:type="paragraph" w:styleId="UserStyle_300">
    <w:name w:val="wwwwwww4"/>
    <w:basedOn w:val="UserStyle_290"/>
    <w:next w:val="UserStyle_300"/>
    <w:link w:val="Normal"/>
  </w:style>
  <w:style w:type="paragraph" w:styleId="UserStyle_301">
    <w:name w:val="wwwwwwwa8"/>
    <w:basedOn w:val="UserStyle_297"/>
    <w:next w:val="UserStyle_301"/>
    <w:link w:val="Normal"/>
  </w:style>
  <w:style w:type="paragraph" w:styleId="UserStyle_302">
    <w:name w:val="wwwwwww1"/>
    <w:basedOn w:val="UserStyle_297"/>
    <w:next w:val="UserStyle_302"/>
    <w:link w:val="Normal"/>
    <w:rPr>
      <w:rFonts w:ascii="Verdana" w:hAnsi="Verdana" w:eastAsia="Times New Roman" w:cs="Verdana"/>
    </w:rPr>
  </w:style>
  <w:style w:type="paragraph" w:styleId="UserStyle_303">
    <w:name w:val="wwwwwwHeader5f5f5f5f5f5f5f205f5f5f5f5f5f5fand5f5f5f5f5f5f5f205f5f5f5f5f5f5fFooter"/>
    <w:basedOn w:val="UserStyle_291"/>
    <w:next w:val="UserStyle_303"/>
    <w:link w:val="Normal"/>
    <w:pPr>
      <w:tabs>
        <w:tab w:val="right" w:pos="0" w:leader="none"/>
      </w:tabs>
    </w:pPr>
  </w:style>
  <w:style w:type="paragraph" w:styleId="UserStyle_304">
    <w:name w:val="wwwwwwHeader"/>
    <w:basedOn w:val="UserStyle_303"/>
    <w:next w:val="UserStyle_304"/>
    <w:link w:val="Normal"/>
  </w:style>
  <w:style w:type="paragraph" w:styleId="UserStyle_305">
    <w:name w:val="wwwwwwTable5f5f5f5f5f5f5f205f5f5f5f5f5f5fContents"/>
    <w:basedOn w:val="UserStyle_291"/>
    <w:next w:val="UserStyle_305"/>
    <w:link w:val="Normal"/>
  </w:style>
  <w:style w:type="paragraph" w:styleId="UserStyle_306">
    <w:name w:val="wwwwwwFooter"/>
    <w:basedOn w:val="UserStyle_303"/>
    <w:next w:val="UserStyle_306"/>
    <w:link w:val="Normal"/>
  </w:style>
  <w:style w:type="paragraph" w:styleId="UserStyle_307">
    <w:name w:val="wwwwwwP1"/>
    <w:basedOn w:val="UserStyle_291"/>
    <w:next w:val="UserStyle_307"/>
    <w:link w:val="Normal"/>
    <w:pPr>
      <w:spacing w:line="0" w:lineRule="auto"/>
    </w:pPr>
  </w:style>
  <w:style w:type="paragraph" w:styleId="UserStyle_308">
    <w:name w:val="wwwwwwP2"/>
    <w:basedOn w:val="UserStyle_283"/>
    <w:next w:val="UserStyle_308"/>
    <w:link w:val="Normal"/>
    <w:rPr>
      <w:vanish/>
    </w:rPr>
  </w:style>
  <w:style w:type="paragraph" w:styleId="UserStyle_309">
    <w:name w:val="wwwwwwP3"/>
    <w:basedOn w:val="UserStyle_283"/>
    <w:next w:val="UserStyle_309"/>
    <w:link w:val="Normal"/>
    <w:rPr>
      <w:vanish/>
    </w:rPr>
  </w:style>
  <w:style w:type="paragraph" w:styleId="UserStyle_310">
    <w:name w:val="wwwwwwP4"/>
    <w:basedOn w:val="UserStyle_283"/>
    <w:next w:val="UserStyle_310"/>
    <w:link w:val="Normal"/>
    <w:pPr>
      <w:spacing w:line="0" w:lineRule="atLeast"/>
      <w:jc w:val="center"/>
    </w:pPr>
    <w:rPr>
      <w:sz w:val="28"/>
    </w:rPr>
  </w:style>
  <w:style w:type="paragraph" w:styleId="UserStyle_311">
    <w:name w:val="wwwwwwP5"/>
    <w:basedOn w:val="UserStyle_299"/>
    <w:next w:val="UserStyle_311"/>
    <w:link w:val="Normal"/>
    <w:pPr>
      <w:tabs>
        <w:tab w:val="right" w:pos="0" w:leader="none"/>
      </w:tabs>
      <w:spacing w:line="0" w:lineRule="atLeast"/>
    </w:pPr>
    <w:rPr>
      <w:sz w:val="28"/>
    </w:rPr>
  </w:style>
  <w:style w:type="paragraph" w:styleId="UserStyle_312">
    <w:name w:val="wwwwwwP6"/>
    <w:basedOn w:val="UserStyle_283"/>
    <w:next w:val="UserStyle_312"/>
    <w:link w:val="Normal"/>
    <w:pPr>
      <w:spacing w:line="0" w:lineRule="atLeast"/>
      <w:jc w:val="both"/>
    </w:pPr>
    <w:rPr>
      <w:sz w:val="28"/>
    </w:rPr>
  </w:style>
  <w:style w:type="paragraph" w:styleId="UserStyle_313">
    <w:name w:val="wwwwwwP7"/>
    <w:basedOn w:val="UserStyle_283"/>
    <w:next w:val="UserStyle_313"/>
    <w:link w:val="Normal"/>
    <w:pPr>
      <w:spacing w:line="0" w:lineRule="atLeast"/>
      <w:jc w:val="center"/>
    </w:pPr>
    <w:rPr>
      <w:sz w:val="28"/>
    </w:rPr>
  </w:style>
  <w:style w:type="paragraph" w:styleId="UserStyle_314">
    <w:name w:val="wwwwwwP8"/>
    <w:basedOn w:val="UserStyle_283"/>
    <w:next w:val="UserStyle_314"/>
    <w:link w:val="Normal"/>
    <w:pPr>
      <w:spacing w:line="0" w:lineRule="atLeast"/>
      <w:jc w:val="center"/>
    </w:pPr>
    <w:rPr>
      <w:sz w:val="28"/>
    </w:rPr>
  </w:style>
  <w:style w:type="paragraph" w:styleId="UserStyle_315">
    <w:name w:val="wwwwwwP9"/>
    <w:basedOn w:val="UserStyle_283"/>
    <w:next w:val="UserStyle_315"/>
    <w:link w:val="Normal"/>
    <w:pPr>
      <w:spacing w:line="0" w:lineRule="atLeast"/>
      <w:jc w:val="center"/>
    </w:pPr>
    <w:rPr>
      <w:sz w:val="28"/>
    </w:rPr>
  </w:style>
  <w:style w:type="paragraph" w:styleId="UserStyle_316">
    <w:name w:val="wwwwwwP10"/>
    <w:basedOn w:val="UserStyle_283"/>
    <w:next w:val="UserStyle_316"/>
    <w:link w:val="Normal"/>
    <w:pPr>
      <w:spacing w:line="0" w:lineRule="atLeast"/>
      <w:jc w:val="right"/>
    </w:pPr>
    <w:rPr>
      <w:sz w:val="28"/>
    </w:rPr>
  </w:style>
  <w:style w:type="paragraph" w:styleId="UserStyle_317">
    <w:name w:val="wwwwwwP11"/>
    <w:basedOn w:val="UserStyle_283"/>
    <w:next w:val="UserStyle_317"/>
    <w:link w:val="Normal"/>
    <w:pPr>
      <w:jc w:val="center"/>
    </w:pPr>
    <w:rPr>
      <w:sz w:val="24"/>
    </w:rPr>
  </w:style>
  <w:style w:type="paragraph" w:styleId="UserStyle_318">
    <w:name w:val="wwwwwwP12"/>
    <w:basedOn w:val="UserStyle_283"/>
    <w:next w:val="UserStyle_318"/>
    <w:link w:val="Normal"/>
    <w:pPr>
      <w:jc w:val="center"/>
    </w:pPr>
    <w:rPr>
      <w:sz w:val="24"/>
    </w:rPr>
  </w:style>
  <w:style w:type="paragraph" w:styleId="UserStyle_319">
    <w:name w:val="wwwwwwP13"/>
    <w:basedOn w:val="UserStyle_283"/>
    <w:next w:val="UserStyle_319"/>
    <w:link w:val="Normal"/>
    <w:pPr>
      <w:jc w:val="center"/>
    </w:pPr>
    <w:rPr>
      <w:sz w:val="24"/>
    </w:rPr>
  </w:style>
  <w:style w:type="paragraph" w:styleId="UserStyle_320">
    <w:name w:val="wwwwwwP14"/>
    <w:basedOn w:val="UserStyle_283"/>
    <w:next w:val="UserStyle_320"/>
    <w:link w:val="Normal"/>
    <w:pPr>
      <w:jc w:val="center"/>
    </w:pPr>
    <w:rPr>
      <w:sz w:val="24"/>
    </w:rPr>
  </w:style>
  <w:style w:type="paragraph" w:styleId="UserStyle_321">
    <w:name w:val="wwwwwwP15"/>
    <w:basedOn w:val="UserStyle_283"/>
    <w:next w:val="UserStyle_321"/>
    <w:link w:val="Normal"/>
    <w:pPr>
      <w:jc w:val="center"/>
    </w:pPr>
    <w:rPr>
      <w:sz w:val="24"/>
    </w:rPr>
  </w:style>
  <w:style w:type="paragraph" w:styleId="UserStyle_322">
    <w:name w:val="wwwwwwP16"/>
    <w:basedOn w:val="UserStyle_283"/>
    <w:next w:val="UserStyle_322"/>
    <w:link w:val="Normal"/>
    <w:pPr>
      <w:jc w:val="center"/>
    </w:pPr>
    <w:rPr>
      <w:sz w:val="24"/>
    </w:rPr>
  </w:style>
  <w:style w:type="paragraph" w:styleId="UserStyle_323">
    <w:name w:val="wwwwwwP17"/>
    <w:basedOn w:val="UserStyle_283"/>
    <w:next w:val="UserStyle_323"/>
    <w:link w:val="Normal"/>
    <w:pPr>
      <w:jc w:val="both"/>
    </w:pPr>
    <w:rPr>
      <w:sz w:val="24"/>
    </w:rPr>
  </w:style>
  <w:style w:type="paragraph" w:styleId="UserStyle_324">
    <w:name w:val="wwwwwwP18"/>
    <w:basedOn w:val="UserStyle_283"/>
    <w:next w:val="UserStyle_324"/>
    <w:link w:val="Normal"/>
    <w:pPr>
      <w:jc w:val="both"/>
    </w:pPr>
    <w:rPr>
      <w:sz w:val="24"/>
    </w:rPr>
  </w:style>
  <w:style w:type="paragraph" w:styleId="UserStyle_325">
    <w:name w:val="wwwwwwP19"/>
    <w:basedOn w:val="UserStyle_283"/>
    <w:next w:val="UserStyle_325"/>
    <w:link w:val="Normal"/>
    <w:pPr>
      <w:jc w:val="both"/>
    </w:pPr>
    <w:rPr>
      <w:sz w:val="24"/>
    </w:rPr>
  </w:style>
  <w:style w:type="paragraph" w:styleId="UserStyle_326">
    <w:name w:val="wwwwwwP20"/>
    <w:basedOn w:val="UserStyle_283"/>
    <w:next w:val="UserStyle_326"/>
    <w:link w:val="Normal"/>
    <w:pPr>
      <w:jc w:val="both"/>
    </w:pPr>
    <w:rPr>
      <w:sz w:val="24"/>
    </w:rPr>
  </w:style>
  <w:style w:type="paragraph" w:styleId="UserStyle_327">
    <w:name w:val="wwwwwwP21"/>
    <w:basedOn w:val="UserStyle_283"/>
    <w:next w:val="UserStyle_327"/>
    <w:link w:val="Normal"/>
    <w:pPr>
      <w:jc w:val="both"/>
    </w:pPr>
    <w:rPr>
      <w:sz w:val="24"/>
    </w:rPr>
  </w:style>
  <w:style w:type="paragraph" w:styleId="UserStyle_328">
    <w:name w:val="wwwwwwP22"/>
    <w:basedOn w:val="UserStyle_283"/>
    <w:next w:val="UserStyle_328"/>
    <w:link w:val="Normal"/>
    <w:rPr>
      <w:sz w:val="24"/>
    </w:rPr>
  </w:style>
  <w:style w:type="paragraph" w:styleId="UserStyle_329">
    <w:name w:val="wwwwwwP23"/>
    <w:basedOn w:val="UserStyle_283"/>
    <w:next w:val="UserStyle_329"/>
    <w:link w:val="Normal"/>
    <w:rPr>
      <w:sz w:val="24"/>
    </w:rPr>
  </w:style>
  <w:style w:type="paragraph" w:styleId="UserStyle_330">
    <w:name w:val="wwwwwwP24"/>
    <w:basedOn w:val="UserStyle_283"/>
    <w:next w:val="UserStyle_330"/>
    <w:link w:val="Normal"/>
    <w:pPr>
      <w:jc w:val="center"/>
    </w:pPr>
    <w:rPr>
      <w:sz w:val="24"/>
    </w:rPr>
  </w:style>
  <w:style w:type="paragraph" w:styleId="UserStyle_331">
    <w:name w:val="wwwwwwP25"/>
    <w:basedOn w:val="UserStyle_283"/>
    <w:next w:val="UserStyle_331"/>
    <w:link w:val="Normal"/>
    <w:pPr>
      <w:jc w:val="center"/>
    </w:pPr>
    <w:rPr>
      <w:sz w:val="24"/>
    </w:rPr>
  </w:style>
  <w:style w:type="paragraph" w:styleId="UserStyle_332">
    <w:name w:val="wwwwwwP26"/>
    <w:basedOn w:val="UserStyle_283"/>
    <w:next w:val="UserStyle_332"/>
    <w:link w:val="Normal"/>
    <w:pPr>
      <w:jc w:val="both"/>
    </w:pPr>
    <w:rPr>
      <w:sz w:val="24"/>
    </w:rPr>
  </w:style>
  <w:style w:type="paragraph" w:styleId="UserStyle_333">
    <w:name w:val="wwwwwwP27"/>
    <w:basedOn w:val="UserStyle_283"/>
    <w:next w:val="UserStyle_333"/>
    <w:link w:val="Normal"/>
    <w:pPr>
      <w:jc w:val="both"/>
    </w:pPr>
    <w:rPr>
      <w:sz w:val="24"/>
    </w:rPr>
  </w:style>
  <w:style w:type="paragraph" w:styleId="UserStyle_334">
    <w:name w:val="wwwwwwP28"/>
    <w:basedOn w:val="UserStyle_283"/>
    <w:next w:val="UserStyle_334"/>
    <w:link w:val="Normal"/>
  </w:style>
  <w:style w:type="paragraph" w:styleId="UserStyle_335">
    <w:name w:val="wwwwwwP29"/>
    <w:basedOn w:val="UserStyle_283"/>
    <w:next w:val="UserStyle_335"/>
    <w:link w:val="Normal"/>
    <w:pPr>
      <w:spacing w:line="0" w:lineRule="auto"/>
    </w:pPr>
  </w:style>
  <w:style w:type="paragraph" w:styleId="UserStyle_336">
    <w:name w:val="wwwwwwP30"/>
    <w:basedOn w:val="UserStyle_291"/>
    <w:next w:val="UserStyle_336"/>
    <w:link w:val="Normal"/>
    <w:pPr>
      <w:spacing w:line="0" w:lineRule="auto"/>
    </w:pPr>
  </w:style>
  <w:style w:type="paragraph" w:styleId="UserStyle_337">
    <w:name w:val="wwwwwwP31"/>
    <w:basedOn w:val="UserStyle_283"/>
    <w:next w:val="UserStyle_337"/>
    <w:link w:val="Normal"/>
    <w:pPr>
      <w:jc w:val="both"/>
    </w:pPr>
    <w:rPr>
      <w:sz w:val="24"/>
    </w:rPr>
  </w:style>
  <w:style w:type="paragraph" w:styleId="UserStyle_338">
    <w:name w:val="wwwwwwP32"/>
    <w:basedOn w:val="UserStyle_283"/>
    <w:next w:val="UserStyle_338"/>
    <w:link w:val="Normal"/>
    <w:pPr>
      <w:jc w:val="center"/>
    </w:pPr>
    <w:rPr>
      <w:sz w:val="24"/>
    </w:rPr>
  </w:style>
  <w:style w:type="paragraph" w:styleId="UserStyle_339">
    <w:name w:val="wwwwwwP33"/>
    <w:basedOn w:val="UserStyle_283"/>
    <w:next w:val="UserStyle_339"/>
    <w:link w:val="Normal"/>
    <w:pPr>
      <w:jc w:val="center"/>
    </w:pPr>
    <w:rPr>
      <w:sz w:val="24"/>
    </w:rPr>
  </w:style>
  <w:style w:type="paragraph" w:styleId="UserStyle_340">
    <w:name w:val="wwwwwwP34"/>
    <w:basedOn w:val="UserStyle_291"/>
    <w:next w:val="UserStyle_340"/>
    <w:link w:val="Normal"/>
    <w:pPr>
      <w:spacing w:line="0" w:lineRule="atLeast"/>
      <w:jc w:val="center"/>
    </w:pPr>
    <w:rPr>
      <w:sz w:val="28"/>
    </w:rPr>
  </w:style>
  <w:style w:type="paragraph" w:styleId="UserStyle_341">
    <w:name w:val="wwwwwwP35"/>
    <w:basedOn w:val="UserStyle_291"/>
    <w:next w:val="UserStyle_341"/>
    <w:link w:val="Normal"/>
    <w:pPr>
      <w:spacing w:line="0" w:lineRule="atLeast"/>
      <w:jc w:val="center"/>
    </w:pPr>
    <w:rPr>
      <w:sz w:val="28"/>
    </w:rPr>
  </w:style>
  <w:style w:type="paragraph" w:styleId="UserStyle_342">
    <w:name w:val="wwwwwwP36"/>
    <w:basedOn w:val="UserStyle_283"/>
    <w:next w:val="UserStyle_342"/>
    <w:link w:val="Normal"/>
    <w:pPr>
      <w:spacing w:line="0" w:lineRule="atLeast"/>
      <w:jc w:val="center"/>
    </w:pPr>
    <w:rPr>
      <w:sz w:val="28"/>
    </w:rPr>
  </w:style>
  <w:style w:type="paragraph" w:styleId="UserStyle_343">
    <w:name w:val="wwwwwwP37"/>
    <w:basedOn w:val="UserStyle_291"/>
    <w:next w:val="UserStyle_343"/>
    <w:link w:val="Normal"/>
    <w:pPr>
      <w:spacing w:line="0" w:lineRule="atLeast"/>
      <w:jc w:val="both"/>
    </w:pPr>
    <w:rPr>
      <w:sz w:val="28"/>
    </w:rPr>
  </w:style>
  <w:style w:type="paragraph" w:styleId="UserStyle_344">
    <w:name w:val="wwwwwwP38"/>
    <w:basedOn w:val="UserStyle_291"/>
    <w:next w:val="UserStyle_344"/>
    <w:link w:val="Normal"/>
    <w:rPr>
      <w:sz w:val="28"/>
    </w:rPr>
  </w:style>
  <w:style w:type="paragraph" w:styleId="UserStyle_345">
    <w:name w:val="wwwwwwP39"/>
    <w:basedOn w:val="UserStyle_291"/>
    <w:next w:val="UserStyle_345"/>
    <w:link w:val="Normal"/>
    <w:pPr>
      <w:jc w:val="center"/>
    </w:pPr>
    <w:rPr>
      <w:sz w:val="24"/>
    </w:rPr>
  </w:style>
  <w:style w:type="paragraph" w:styleId="UserStyle_346">
    <w:name w:val="wwwwwwP40"/>
    <w:basedOn w:val="UserStyle_291"/>
    <w:next w:val="UserStyle_346"/>
    <w:link w:val="Normal"/>
    <w:pPr>
      <w:jc w:val="center"/>
    </w:pPr>
    <w:rPr>
      <w:sz w:val="24"/>
    </w:rPr>
  </w:style>
  <w:style w:type="paragraph" w:styleId="UserStyle_347">
    <w:name w:val="wwwwwwP41"/>
    <w:basedOn w:val="UserStyle_291"/>
    <w:next w:val="UserStyle_347"/>
    <w:link w:val="Normal"/>
    <w:pPr>
      <w:jc w:val="both"/>
    </w:pPr>
    <w:rPr>
      <w:sz w:val="24"/>
    </w:rPr>
  </w:style>
  <w:style w:type="paragraph" w:styleId="UserStyle_348">
    <w:name w:val="wwwwwwP42"/>
    <w:basedOn w:val="UserStyle_291"/>
    <w:next w:val="UserStyle_348"/>
    <w:link w:val="Normal"/>
    <w:pPr>
      <w:jc w:val="both"/>
    </w:pPr>
    <w:rPr>
      <w:sz w:val="24"/>
    </w:rPr>
  </w:style>
  <w:style w:type="paragraph" w:styleId="UserStyle_349">
    <w:name w:val="wwwwwwP43"/>
    <w:basedOn w:val="UserStyle_291"/>
    <w:next w:val="UserStyle_349"/>
    <w:link w:val="Normal"/>
    <w:rPr>
      <w:sz w:val="24"/>
    </w:rPr>
  </w:style>
  <w:style w:type="paragraph" w:styleId="UserStyle_350">
    <w:name w:val="wwwwwwP44"/>
    <w:basedOn w:val="UserStyle_291"/>
    <w:next w:val="UserStyle_350"/>
    <w:link w:val="Normal"/>
    <w:pPr>
      <w:jc w:val="both"/>
    </w:pPr>
    <w:rPr>
      <w:sz w:val="24"/>
    </w:rPr>
  </w:style>
  <w:style w:type="paragraph" w:styleId="UserStyle_351">
    <w:name w:val="wwwwwwP45"/>
    <w:basedOn w:val="UserStyle_291"/>
    <w:next w:val="UserStyle_351"/>
    <w:link w:val="Normal"/>
    <w:pPr>
      <w:jc w:val="center"/>
    </w:pPr>
    <w:rPr>
      <w:sz w:val="24"/>
    </w:rPr>
  </w:style>
  <w:style w:type="paragraph" w:styleId="UserStyle_352">
    <w:name w:val="wwwwwwP46"/>
    <w:basedOn w:val="UserStyle_291"/>
    <w:next w:val="UserStyle_352"/>
    <w:link w:val="Normal"/>
    <w:pPr>
      <w:jc w:val="center"/>
    </w:pPr>
    <w:rPr>
      <w:sz w:val="24"/>
    </w:rPr>
  </w:style>
  <w:style w:type="paragraph" w:styleId="UserStyle_353">
    <w:name w:val="wwwwwwP47"/>
    <w:basedOn w:val="UserStyle_291"/>
    <w:next w:val="UserStyle_353"/>
    <w:link w:val="Normal"/>
    <w:pPr>
      <w:jc w:val="center"/>
    </w:pPr>
    <w:rPr>
      <w:sz w:val="24"/>
    </w:rPr>
  </w:style>
  <w:style w:type="paragraph" w:styleId="UserStyle_354">
    <w:name w:val="wwwwwwP48"/>
    <w:basedOn w:val="UserStyle_291"/>
    <w:next w:val="UserStyle_354"/>
    <w:link w:val="Normal"/>
    <w:pPr>
      <w:jc w:val="center"/>
    </w:pPr>
    <w:rPr>
      <w:sz w:val="24"/>
    </w:rPr>
  </w:style>
  <w:style w:type="paragraph" w:styleId="UserStyle_355">
    <w:name w:val="wwwwwwP49"/>
    <w:basedOn w:val="UserStyle_291"/>
    <w:next w:val="UserStyle_355"/>
    <w:link w:val="Normal"/>
    <w:rPr>
      <w:sz w:val="24"/>
    </w:rPr>
  </w:style>
  <w:style w:type="paragraph" w:styleId="UserStyle_356">
    <w:name w:val="wwwwwwP50"/>
    <w:basedOn w:val="UserStyle_291"/>
    <w:next w:val="UserStyle_356"/>
    <w:link w:val="Normal"/>
    <w:pPr>
      <w:jc w:val="center"/>
    </w:pPr>
    <w:rPr>
      <w:sz w:val="24"/>
    </w:rPr>
  </w:style>
  <w:style w:type="paragraph" w:styleId="UserStyle_357">
    <w:name w:val="wwwwwwP51"/>
    <w:basedOn w:val="UserStyle_291"/>
    <w:next w:val="UserStyle_357"/>
    <w:link w:val="Normal"/>
    <w:pPr>
      <w:jc w:val="both"/>
    </w:pPr>
    <w:rPr>
      <w:sz w:val="24"/>
    </w:rPr>
  </w:style>
  <w:style w:type="paragraph" w:styleId="UserStyle_358">
    <w:name w:val="wwwwwwP52"/>
    <w:basedOn w:val="UserStyle_291"/>
    <w:next w:val="UserStyle_358"/>
    <w:link w:val="Normal"/>
    <w:pPr>
      <w:jc w:val="both"/>
    </w:pPr>
    <w:rPr>
      <w:sz w:val="24"/>
    </w:rPr>
  </w:style>
  <w:style w:type="paragraph" w:styleId="UserStyle_359">
    <w:name w:val="wwwwwwP53"/>
    <w:basedOn w:val="UserStyle_291"/>
    <w:next w:val="UserStyle_359"/>
    <w:link w:val="Normal"/>
    <w:pPr>
      <w:jc w:val="center"/>
    </w:pPr>
    <w:rPr>
      <w:sz w:val="24"/>
    </w:rPr>
  </w:style>
  <w:style w:type="paragraph" w:styleId="UserStyle_360">
    <w:name w:val="wwwwwwP54"/>
    <w:basedOn w:val="UserStyle_291"/>
    <w:next w:val="UserStyle_360"/>
    <w:link w:val="Normal"/>
    <w:pPr>
      <w:jc w:val="both"/>
    </w:pPr>
    <w:rPr>
      <w:sz w:val="24"/>
    </w:rPr>
  </w:style>
  <w:style w:type="paragraph" w:styleId="UserStyle_361">
    <w:name w:val="wwwwwwP55"/>
    <w:basedOn w:val="UserStyle_291"/>
    <w:next w:val="UserStyle_361"/>
    <w:link w:val="Normal"/>
    <w:pPr>
      <w:jc w:val="center"/>
    </w:pPr>
    <w:rPr>
      <w:sz w:val="24"/>
    </w:rPr>
  </w:style>
  <w:style w:type="paragraph" w:styleId="UserStyle_362">
    <w:name w:val="wwwwwwP56"/>
    <w:basedOn w:val="UserStyle_291"/>
    <w:next w:val="UserStyle_362"/>
    <w:link w:val="Normal"/>
    <w:pPr>
      <w:jc w:val="both"/>
    </w:pPr>
    <w:rPr>
      <w:sz w:val="24"/>
    </w:rPr>
  </w:style>
  <w:style w:type="paragraph" w:styleId="UserStyle_363">
    <w:name w:val="wwwwwwCommentText"/>
    <w:basedOn w:val="UserStyle_283"/>
    <w:next w:val="UserStyle_363"/>
    <w:link w:val="Normal"/>
  </w:style>
  <w:style w:type="paragraph" w:styleId="UserStyle_364">
    <w:name w:val="wwwwwwCommentSubject"/>
    <w:basedOn w:val="UserStyle_363"/>
    <w:next w:val="UserStyle_363"/>
    <w:link w:val="Normal"/>
  </w:style>
  <w:style w:type="paragraph" w:styleId="UserStyle_365">
    <w:name w:val="wwwwwTable5f5f5f205f5f5fContents"/>
    <w:basedOn w:val="UserStyle_284"/>
    <w:next w:val="UserStyle_365"/>
    <w:link w:val="Normal"/>
  </w:style>
  <w:style w:type="paragraph" w:styleId="UserStyle_366">
    <w:name w:val="wwwwwTable5f5f5f205f5f5fHeading"/>
    <w:basedOn w:val="UserStyle_365"/>
    <w:next w:val="UserStyle_366"/>
    <w:link w:val="Normal"/>
    <w:pPr>
      <w:jc w:val="center"/>
    </w:pPr>
  </w:style>
  <w:style w:type="paragraph" w:styleId="UserStyle_367">
    <w:name w:val="wwwwwP1"/>
    <w:basedOn w:val="UserStyle_340"/>
    <w:next w:val="UserStyle_367"/>
    <w:link w:val="Normal"/>
  </w:style>
  <w:style w:type="paragraph" w:styleId="UserStyle_368">
    <w:name w:val="wwwwwP2"/>
    <w:basedOn w:val="UserStyle_291"/>
    <w:next w:val="UserStyle_368"/>
    <w:link w:val="Normal"/>
    <w:pPr>
      <w:jc w:val="right"/>
    </w:pPr>
    <w:rPr>
      <w:sz w:val="28"/>
    </w:rPr>
  </w:style>
  <w:style w:type="paragraph" w:styleId="UserStyle_369">
    <w:name w:val="wwwwwP3"/>
    <w:basedOn w:val="UserStyle_291"/>
    <w:next w:val="UserStyle_369"/>
    <w:link w:val="Normal"/>
    <w:pPr>
      <w:jc w:val="right"/>
    </w:pPr>
    <w:rPr>
      <w:sz w:val="28"/>
    </w:rPr>
  </w:style>
  <w:style w:type="paragraph" w:styleId="UserStyle_370">
    <w:name w:val="wwwwwP4"/>
    <w:basedOn w:val="UserStyle_291"/>
    <w:next w:val="UserStyle_370"/>
    <w:link w:val="Normal"/>
    <w:pPr>
      <w:jc w:val="right"/>
    </w:pPr>
    <w:rPr>
      <w:sz w:val="28"/>
    </w:rPr>
  </w:style>
  <w:style w:type="paragraph" w:styleId="UserStyle_371">
    <w:name w:val="wwwwwP5"/>
    <w:basedOn w:val="UserStyle_291"/>
    <w:next w:val="UserStyle_371"/>
    <w:link w:val="Normal"/>
    <w:pPr>
      <w:jc w:val="center"/>
    </w:pPr>
    <w:rPr>
      <w:sz w:val="28"/>
    </w:rPr>
  </w:style>
  <w:style w:type="paragraph" w:styleId="UserStyle_372">
    <w:name w:val="wwwwwP6"/>
    <w:basedOn w:val="UserStyle_291"/>
    <w:next w:val="UserStyle_372"/>
    <w:link w:val="Normal"/>
    <w:pPr>
      <w:jc w:val="center"/>
    </w:pPr>
  </w:style>
  <w:style w:type="paragraph" w:styleId="UserStyle_373">
    <w:name w:val="wwwwwCommentText"/>
    <w:basedOn w:val="UserStyle_97"/>
    <w:next w:val="UserStyle_373"/>
    <w:link w:val="Normal"/>
    <w:rPr>
      <w:rFonts w:ascii="Liberation Serif" w:hAnsi="Liberation Serif" w:eastAsia="NSimSun" w:cs="Lucida Sans11111"/>
    </w:rPr>
  </w:style>
  <w:style w:type="paragraph" w:styleId="UserStyle_374">
    <w:name w:val="wwwwwCommentSubject"/>
    <w:basedOn w:val="UserStyle_373"/>
    <w:next w:val="UserStyle_373"/>
    <w:link w:val="Normal"/>
  </w:style>
  <w:style w:type="paragraph" w:styleId="UserStyle_375">
    <w:name w:val="wwwwTable5f205fContents"/>
    <w:basedOn w:val="UserStyle_98"/>
    <w:next w:val="UserStyle_375"/>
    <w:link w:val="Normal"/>
    <w:rPr>
      <w:rFonts w:ascii="Liberation Serif" w:hAnsi="Liberation Serif" w:eastAsia="NSimSun" w:cs="Lucida Sans11111"/>
    </w:rPr>
  </w:style>
  <w:style w:type="paragraph" w:styleId="UserStyle_376">
    <w:name w:val="wwwTable20Contents"/>
    <w:basedOn w:val="UserStyle_91"/>
    <w:next w:val="UserStyle_376"/>
    <w:link w:val="Normal"/>
  </w:style>
  <w:style w:type="paragraph" w:styleId="UserStyle_377">
    <w:name w:val="wwwa8"/>
    <w:basedOn w:val="UserStyle_83"/>
    <w:next w:val="UserStyle_377"/>
    <w:link w:val="Normal"/>
    <w:rPr>
      <w:rFonts w:ascii="Times New Roman" w:hAnsi="Times New Roman" w:eastAsia="Times New Roman" w:cs="Times New Roman"/>
    </w:rPr>
  </w:style>
  <w:style w:type="paragraph" w:styleId="UserStyle_378">
    <w:name w:val="wwwa9"/>
    <w:basedOn w:val="UserStyle_377"/>
    <w:next w:val="UserStyle_377"/>
    <w:link w:val="Normal"/>
  </w:style>
  <w:style w:type="paragraph" w:styleId="UserStyle_379">
    <w:name w:val="wwTable20Contents"/>
    <w:basedOn w:val="UserStyle_84"/>
    <w:next w:val="UserStyle_379"/>
    <w:link w:val="Normal"/>
    <w:rPr>
      <w:rFonts w:ascii="Times New Roman" w:hAnsi="Times New Roman" w:eastAsia="Times New Roman" w:cs="Times New Roman"/>
    </w:rPr>
  </w:style>
  <w:style w:type="paragraph" w:styleId="UserStyle_380">
    <w:name w:val="wwP5"/>
    <w:basedOn w:val="UserStyle_350"/>
    <w:next w:val="UserStyle_380"/>
    <w:link w:val="Normal"/>
    <w:pPr>
      <w:jc w:val="left"/>
    </w:pPr>
  </w:style>
  <w:style w:type="paragraph" w:styleId="UserStyle_381">
    <w:name w:val="wwP6"/>
    <w:basedOn w:val="UserStyle_357"/>
    <w:next w:val="UserStyle_381"/>
    <w:link w:val="Normal"/>
    <w:pPr>
      <w:jc w:val="left"/>
    </w:pPr>
  </w:style>
  <w:style w:type="paragraph" w:styleId="UserStyle_382">
    <w:name w:val="wwP7"/>
    <w:basedOn w:val="UserStyle_358"/>
    <w:next w:val="UserStyle_382"/>
    <w:link w:val="Normal"/>
    <w:pPr>
      <w:jc w:val="left"/>
    </w:pPr>
  </w:style>
  <w:style w:type="paragraph" w:styleId="UserStyle_383">
    <w:name w:val="wwP8"/>
    <w:basedOn w:val="UserStyle_360"/>
    <w:next w:val="UserStyle_383"/>
    <w:link w:val="Normal"/>
    <w:pPr>
      <w:jc w:val="left"/>
    </w:pPr>
  </w:style>
  <w:style w:type="paragraph" w:styleId="UserStyle_384">
    <w:name w:val="wwP9"/>
    <w:basedOn w:val="UserStyle_362"/>
    <w:next w:val="UserStyle_384"/>
    <w:link w:val="Normal"/>
    <w:pPr>
      <w:jc w:val="left"/>
    </w:pPr>
  </w:style>
  <w:style w:type="paragraph" w:styleId="UserStyle_385">
    <w:name w:val="wwP10"/>
    <w:basedOn w:val="UserStyle_175"/>
    <w:next w:val="UserStyle_385"/>
    <w:link w:val="Normal"/>
    <w:pPr>
      <w:spacing w:line="0" w:lineRule="atLeast"/>
      <w:jc w:val="center"/>
    </w:pPr>
  </w:style>
  <w:style w:type="paragraph" w:styleId="UserStyle_386">
    <w:name w:val="wwP11"/>
    <w:basedOn w:val="UserStyle_345"/>
    <w:next w:val="UserStyle_386"/>
    <w:link w:val="Normal"/>
  </w:style>
  <w:style w:type="paragraph" w:styleId="UserStyle_387">
    <w:name w:val="wwP12"/>
    <w:basedOn w:val="UserStyle_345"/>
    <w:next w:val="UserStyle_387"/>
    <w:link w:val="Normal"/>
  </w:style>
  <w:style w:type="paragraph" w:styleId="UserStyle_388">
    <w:name w:val="wwa8"/>
    <w:basedOn w:val="UserStyle_76"/>
    <w:next w:val="UserStyle_388"/>
    <w:link w:val="Normal"/>
    <w:rPr>
      <w:rFonts w:ascii="Times New Roman" w:hAnsi="Times New Roman" w:eastAsia="Times New Roman" w:cs="Times New Roman"/>
    </w:rPr>
  </w:style>
  <w:style w:type="paragraph" w:styleId="UserStyle_389">
    <w:name w:val="wwa9"/>
    <w:basedOn w:val="UserStyle_388"/>
    <w:next w:val="UserStyle_388"/>
    <w:link w:val="Normal"/>
  </w:style>
  <w:style w:type="paragraph" w:styleId="UserStyle_390">
    <w:name w:val="wP4"/>
    <w:basedOn w:val="UserStyle_385"/>
    <w:next w:val="UserStyle_390"/>
    <w:link w:val="Normal"/>
  </w:style>
  <w:style w:type="paragraph" w:styleId="UserStyle_391">
    <w:name w:val="wP5"/>
    <w:basedOn w:val="UserStyle_77"/>
    <w:next w:val="UserStyle_391"/>
    <w:link w:val="Normal"/>
    <w:rPr>
      <w:rFonts w:ascii="Times New Roman" w:hAnsi="Times New Roman" w:eastAsia="Times New Roman" w:cs="Times New Roman"/>
    </w:rPr>
  </w:style>
  <w:style w:type="paragraph" w:styleId="UserStyle_392">
    <w:name w:val="wP6"/>
    <w:basedOn w:val="UserStyle_77"/>
    <w:next w:val="UserStyle_392"/>
    <w:link w:val="Normal"/>
    <w:rPr>
      <w:rFonts w:ascii="Times New Roman" w:hAnsi="Times New Roman" w:eastAsia="Times New Roman" w:cs="Times New Roman"/>
    </w:rPr>
  </w:style>
  <w:style w:type="paragraph" w:styleId="UserStyle_393">
    <w:name w:val="wP7"/>
    <w:basedOn w:val="UserStyle_386"/>
    <w:next w:val="UserStyle_393"/>
    <w:link w:val="Normal"/>
  </w:style>
  <w:style w:type="paragraph" w:styleId="UserStyle_394">
    <w:name w:val="wP8"/>
    <w:basedOn w:val="UserStyle_345"/>
    <w:next w:val="UserStyle_394"/>
    <w:link w:val="Normal"/>
  </w:style>
  <w:style w:type="paragraph" w:styleId="UserStyle_395">
    <w:name w:val="wP9"/>
    <w:basedOn w:val="UserStyle_345"/>
    <w:next w:val="UserStyle_395"/>
    <w:link w:val="Normal"/>
  </w:style>
  <w:style w:type="paragraph" w:styleId="UserStyle_396">
    <w:name w:val="wP10"/>
    <w:basedOn w:val="UserStyle_352"/>
    <w:next w:val="UserStyle_396"/>
    <w:link w:val="Normal"/>
  </w:style>
  <w:style w:type="paragraph" w:styleId="UserStyle_397">
    <w:name w:val="wwwwwP35"/>
    <w:basedOn w:val="UserStyle_284"/>
    <w:next w:val="UserStyle_397"/>
    <w:link w:val="Normal"/>
    <w:pPr>
      <w:spacing w:line="0" w:lineRule="atLeast"/>
      <w:jc w:val="center"/>
    </w:pPr>
    <w:rPr>
      <w:rFonts w:ascii="Times New Roman" w:hAnsi="Times New Roman" w:eastAsia="SimSun" w:cs="Times New Roman"/>
      <w:sz w:val="28"/>
    </w:rPr>
  </w:style>
  <w:style w:type="paragraph" w:styleId="UserStyle_398">
    <w:name w:val="wwwwwP38"/>
    <w:basedOn w:val="UserStyle_284"/>
    <w:next w:val="UserStyle_398"/>
    <w:link w:val="Normal"/>
    <w:rPr>
      <w:rFonts w:ascii="Times New Roman" w:hAnsi="Times New Roman" w:eastAsia="SimSun" w:cs="Times New Roman"/>
      <w:sz w:val="28"/>
    </w:rPr>
  </w:style>
  <w:style w:type="paragraph" w:styleId="UserStyle_399">
    <w:name w:val="Table_20_Heading"/>
    <w:basedOn w:val="UserStyle_194"/>
    <w:next w:val="UserStyle_399"/>
    <w:link w:val="Normal"/>
    <w:pPr>
      <w:widowControl w:val="off"/>
      <w:jc w:val="center"/>
    </w:pPr>
    <w:rPr>
      <w:b/>
    </w:rPr>
  </w:style>
  <w:style w:type="character" w:styleId="UserStyle_400">
    <w:name w:val="wwa0"/>
    <w:next w:val="UserStyle_400"/>
    <w:link w:val="Normal"/>
  </w:style>
  <w:style w:type="character" w:styleId="UserStyle_401">
    <w:name w:val="wwFootnote20Symbol"/>
    <w:next w:val="UserStyle_401"/>
    <w:link w:val="Normal"/>
  </w:style>
  <w:style w:type="character" w:styleId="UserStyle_402">
    <w:name w:val="wwNumbering20Symbols"/>
    <w:next w:val="UserStyle_402"/>
    <w:link w:val="Normal"/>
  </w:style>
  <w:style w:type="character" w:styleId="UserStyle_403">
    <w:name w:val="wwBullet20Symbols"/>
    <w:next w:val="UserStyle_403"/>
    <w:link w:val="Normal"/>
  </w:style>
  <w:style w:type="character" w:styleId="UserStyle_404">
    <w:name w:val="wwEndnote20Symbol"/>
    <w:next w:val="UserStyle_404"/>
    <w:link w:val="Normal"/>
  </w:style>
  <w:style w:type="character" w:styleId="UserStyle_405">
    <w:name w:val="wwFootnote20anchor"/>
    <w:next w:val="UserStyle_405"/>
    <w:link w:val="Normal"/>
  </w:style>
  <w:style w:type="character" w:styleId="UserStyle_406">
    <w:name w:val="wwwa0"/>
    <w:next w:val="UserStyle_406"/>
    <w:link w:val="Normal"/>
  </w:style>
  <w:style w:type="character" w:styleId="UserStyle_407">
    <w:name w:val="wwwFootnote20Symbol"/>
    <w:next w:val="UserStyle_407"/>
    <w:link w:val="Normal"/>
  </w:style>
  <w:style w:type="character" w:styleId="UserStyle_408">
    <w:name w:val="wwwNumbering20Symbols"/>
    <w:next w:val="UserStyle_408"/>
    <w:link w:val="Normal"/>
  </w:style>
  <w:style w:type="character" w:styleId="UserStyle_409">
    <w:name w:val="wwwBullet20Symbols"/>
    <w:next w:val="UserStyle_409"/>
    <w:link w:val="Normal"/>
  </w:style>
  <w:style w:type="character" w:styleId="UserStyle_410">
    <w:name w:val="wwwEndnote20Symbol"/>
    <w:next w:val="UserStyle_410"/>
    <w:link w:val="Normal"/>
  </w:style>
  <w:style w:type="character" w:styleId="UserStyle_411">
    <w:name w:val="wwwFootnote20anchor"/>
    <w:next w:val="UserStyle_411"/>
    <w:link w:val="Normal"/>
  </w:style>
  <w:style w:type="character" w:styleId="UserStyle_412">
    <w:name w:val="wwwwFootnote5f205fSymbol"/>
    <w:next w:val="UserStyle_412"/>
    <w:link w:val="Normal"/>
  </w:style>
  <w:style w:type="character" w:styleId="UserStyle_413">
    <w:name w:val="wwwwNumbering5f205fSymbols"/>
    <w:next w:val="UserStyle_413"/>
    <w:link w:val="Normal"/>
  </w:style>
  <w:style w:type="character" w:styleId="UserStyle_414">
    <w:name w:val="wwwwBullet5f205fSymbols"/>
    <w:next w:val="UserStyle_414"/>
    <w:link w:val="Normal"/>
  </w:style>
  <w:style w:type="character" w:styleId="UserStyle_415">
    <w:name w:val="wwwwEndnote5f205fSymbol"/>
    <w:next w:val="UserStyle_415"/>
    <w:link w:val="Normal"/>
  </w:style>
  <w:style w:type="character" w:styleId="UserStyle_416">
    <w:name w:val="wwwwFootnote5f205fanchor"/>
    <w:next w:val="UserStyle_416"/>
    <w:link w:val="Normal"/>
  </w:style>
  <w:style w:type="character" w:styleId="UserStyle_417">
    <w:name w:val="wwwwwFootnote5f5f5f205f5f5fSymbol"/>
    <w:next w:val="UserStyle_417"/>
    <w:link w:val="Normal"/>
  </w:style>
  <w:style w:type="character" w:styleId="UserStyle_418">
    <w:name w:val="wwwwwNumbering5f5f5f205f5f5fSymbols"/>
    <w:next w:val="UserStyle_418"/>
    <w:link w:val="Normal"/>
  </w:style>
  <w:style w:type="character" w:styleId="UserStyle_419">
    <w:name w:val="wwwwwBullet5f5f5f205f5f5fSymbols"/>
    <w:next w:val="UserStyle_419"/>
    <w:link w:val="Normal"/>
  </w:style>
  <w:style w:type="character" w:styleId="UserStyle_420">
    <w:name w:val="wwwwwEndnote5f5f5f205f5f5fSymbol"/>
    <w:next w:val="UserStyle_420"/>
    <w:link w:val="Normal"/>
  </w:style>
  <w:style w:type="character" w:styleId="UserStyle_421">
    <w:name w:val="wwwwwFootnote5f5f5f205f5f5fanchor"/>
    <w:next w:val="UserStyle_421"/>
    <w:link w:val="Normal"/>
  </w:style>
  <w:style w:type="character" w:styleId="UserStyle_422">
    <w:name w:val="wwwwwwFootnote5f5f5f5f5f5f5f205f5f5f5f5f5f5fSymbol"/>
    <w:next w:val="UserStyle_422"/>
    <w:link w:val="Normal"/>
  </w:style>
  <w:style w:type="character" w:styleId="UserStyle_423">
    <w:name w:val="wwwwwwNumbering5f5f5f5f5f5f5f205f5f5f5f5f5f5fSymbols"/>
    <w:next w:val="UserStyle_423"/>
    <w:link w:val="Normal"/>
  </w:style>
  <w:style w:type="character" w:styleId="UserStyle_424">
    <w:name w:val="wwwwwwBullet5f5f5f5f5f5f5f205f5f5f5f5f5f5fSymbols"/>
    <w:next w:val="UserStyle_424"/>
    <w:link w:val="Normal"/>
  </w:style>
  <w:style w:type="character" w:styleId="UserStyle_425">
    <w:name w:val="wwwwwwEndnote5f5f5f5f5f5f5f205f5f5f5f5f5f5fSymbol"/>
    <w:next w:val="UserStyle_425"/>
    <w:link w:val="Normal"/>
  </w:style>
  <w:style w:type="character" w:styleId="UserStyle_426">
    <w:name w:val="wwwwwwFootnote5f5f5f5f5f5f5f205f5f5f5f5f5f5fanchor"/>
    <w:next w:val="UserStyle_426"/>
    <w:link w:val="Normal"/>
  </w:style>
  <w:style w:type="character" w:styleId="UserStyle_427">
    <w:name w:val="wwwwwwwa0"/>
    <w:next w:val="UserStyle_427"/>
    <w:link w:val="Normal"/>
  </w:style>
  <w:style w:type="character" w:styleId="UserStyle_428">
    <w:name w:val="wwwwwwwa3"/>
    <w:next w:val="UserStyle_428"/>
    <w:link w:val="Normal"/>
  </w:style>
  <w:style w:type="character" w:styleId="UserStyle_429">
    <w:name w:val="wwwwwwwa7"/>
    <w:next w:val="UserStyle_429"/>
    <w:link w:val="Normal"/>
  </w:style>
  <w:style w:type="character" w:styleId="UserStyle_430">
    <w:name w:val="wwwwwwwa5"/>
    <w:next w:val="UserStyle_430"/>
    <w:link w:val="Normal"/>
  </w:style>
  <w:style w:type="character" w:styleId="UserStyle_431">
    <w:name w:val="wwwwwwwHeaderChar"/>
    <w:next w:val="UserStyle_431"/>
    <w:link w:val="Normal"/>
  </w:style>
  <w:style w:type="character" w:styleId="UserStyle_432">
    <w:name w:val="wwwwwwEndnote5f5f5f5f5f5f5f205f5f5f5f5f5f5fanchor"/>
    <w:next w:val="UserStyle_432"/>
    <w:link w:val="Normal"/>
  </w:style>
  <w:style w:type="character" w:styleId="UserStyle_433">
    <w:name w:val="wwwwwwT1"/>
    <w:next w:val="UserStyle_433"/>
    <w:link w:val="Normal"/>
  </w:style>
  <w:style w:type="character" w:styleId="UserStyle_434">
    <w:name w:val="wwwwwwT2"/>
    <w:next w:val="UserStyle_434"/>
    <w:link w:val="Normal"/>
  </w:style>
  <w:style w:type="character" w:styleId="UserStyle_435">
    <w:name w:val="wwwwwwT3"/>
    <w:next w:val="UserStyle_435"/>
    <w:link w:val="Normal"/>
  </w:style>
  <w:style w:type="character" w:styleId="UserStyle_436">
    <w:name w:val="wwwwwwT4"/>
    <w:next w:val="UserStyle_436"/>
    <w:link w:val="Normal"/>
  </w:style>
  <w:style w:type="character" w:styleId="UserStyle_437">
    <w:name w:val="wwwwwwT5"/>
    <w:next w:val="UserStyle_437"/>
    <w:link w:val="Normal"/>
  </w:style>
  <w:style w:type="character" w:styleId="UserStyle_438">
    <w:name w:val="wwwwwwT6"/>
    <w:next w:val="UserStyle_438"/>
    <w:link w:val="Normal"/>
  </w:style>
  <w:style w:type="character" w:styleId="UserStyle_439">
    <w:name w:val="wwwwwwT7"/>
    <w:next w:val="UserStyle_439"/>
    <w:link w:val="Normal"/>
  </w:style>
  <w:style w:type="character" w:styleId="UserStyle_440">
    <w:name w:val="wwwwwwT8"/>
    <w:next w:val="UserStyle_440"/>
    <w:link w:val="Normal"/>
  </w:style>
  <w:style w:type="character" w:styleId="UserStyle_441">
    <w:name w:val="wwwwwwT9"/>
    <w:next w:val="UserStyle_441"/>
    <w:link w:val="Normal"/>
  </w:style>
  <w:style w:type="character" w:styleId="UserStyle_442">
    <w:name w:val="wwwwwwT10"/>
    <w:next w:val="UserStyle_442"/>
    <w:link w:val="Normal"/>
  </w:style>
  <w:style w:type="character" w:styleId="UserStyle_443">
    <w:name w:val="wwwwwwT11"/>
    <w:next w:val="UserStyle_443"/>
    <w:link w:val="Normal"/>
  </w:style>
  <w:style w:type="character" w:styleId="UserStyle_444">
    <w:name w:val="wwwwwwHyperlink"/>
    <w:next w:val="UserStyle_444"/>
    <w:link w:val="Normal"/>
  </w:style>
  <w:style w:type="character" w:styleId="UserStyle_445">
    <w:name w:val="wwwwwwFollowedHyperlink"/>
    <w:next w:val="UserStyle_445"/>
    <w:link w:val="Normal"/>
  </w:style>
  <w:style w:type="character" w:styleId="UserStyle_446">
    <w:name w:val="wwwwwwCommentReference"/>
    <w:next w:val="UserStyle_446"/>
    <w:link w:val="Normal"/>
  </w:style>
  <w:style w:type="character" w:styleId="UserStyle_447">
    <w:name w:val="wwwwwT1"/>
    <w:next w:val="UserStyle_447"/>
    <w:link w:val="Normal"/>
  </w:style>
  <w:style w:type="character" w:styleId="UserStyle_448">
    <w:name w:val="wwwwwT2"/>
    <w:next w:val="UserStyle_448"/>
    <w:link w:val="Normal"/>
  </w:style>
  <w:style w:type="character" w:styleId="UserStyle_449">
    <w:name w:val="wwwwwHyperlink"/>
    <w:next w:val="UserStyle_449"/>
    <w:link w:val="Normal"/>
  </w:style>
  <w:style w:type="character" w:styleId="UserStyle_450">
    <w:name w:val="wwwwwFollowedHyperlink"/>
    <w:next w:val="UserStyle_450"/>
    <w:link w:val="Normal"/>
  </w:style>
  <w:style w:type="character" w:styleId="UserStyle_451">
    <w:name w:val="wwwwwCommentReference"/>
    <w:next w:val="UserStyle_451"/>
    <w:link w:val="Normal"/>
  </w:style>
  <w:style w:type="character" w:styleId="UserStyle_452">
    <w:name w:val="wwwT3"/>
    <w:next w:val="UserStyle_452"/>
    <w:link w:val="Normal"/>
  </w:style>
  <w:style w:type="character" w:styleId="UserStyle_453">
    <w:name w:val="wwwa5"/>
    <w:next w:val="UserStyle_453"/>
    <w:link w:val="Normal"/>
  </w:style>
  <w:style w:type="character" w:styleId="UserStyle_454">
    <w:name w:val="wwwa6"/>
    <w:next w:val="UserStyle_454"/>
    <w:link w:val="Normal"/>
  </w:style>
  <w:style w:type="character" w:styleId="UserStyle_455">
    <w:name w:val="wwwa7"/>
    <w:next w:val="UserStyle_455"/>
    <w:link w:val="Normal"/>
  </w:style>
  <w:style w:type="character" w:styleId="UserStyle_456">
    <w:name w:val="wwa5"/>
    <w:next w:val="UserStyle_456"/>
    <w:link w:val="Normal"/>
  </w:style>
  <w:style w:type="character" w:styleId="UserStyle_457">
    <w:name w:val="wwa6"/>
    <w:next w:val="UserStyle_457"/>
    <w:link w:val="Normal"/>
  </w:style>
  <w:style w:type="character" w:styleId="UserStyle_458">
    <w:name w:val="wwa7"/>
    <w:next w:val="UserStyle_458"/>
    <w:link w:val="Normal"/>
  </w:style>
  <w:style w:type="character" w:styleId="UserStyle_459">
    <w:name w:val="wT4"/>
    <w:next w:val="UserStyle_459"/>
    <w:link w:val="Normal"/>
  </w:style>
  <w:style w:type="character" w:styleId="UserStyle_460">
    <w:name w:val="wT5"/>
    <w:next w:val="UserStyle_460"/>
    <w:link w:val="Normal"/>
  </w:style>
  <w:style w:type="character" w:styleId="UserStyle_461">
    <w:name w:val="wwwwwT10"/>
    <w:next w:val="UserStyle_461"/>
    <w:link w:val="Normal"/>
  </w:style>
  <w:style w:type="paragraph" w:styleId="UserStyle_462">
    <w:name w:val="P13"/>
    <w:basedOn w:val="UserStyle_387"/>
    <w:next w:val="UserStyle_462"/>
    <w:link w:val="Normal"/>
    <w:hidden/>
  </w:style>
  <w:style w:type="paragraph" w:styleId="UserStyle_463">
    <w:name w:val="P14"/>
    <w:basedOn w:val="UserStyle_345"/>
    <w:next w:val="UserStyle_463"/>
    <w:link w:val="Normal"/>
    <w:hidden/>
  </w:style>
  <w:style w:type="paragraph" w:styleId="UserStyle_464">
    <w:name w:val="P15"/>
    <w:basedOn w:val="UserStyle_345"/>
    <w:next w:val="UserStyle_464"/>
    <w:link w:val="Normal"/>
    <w:hidden/>
  </w:style>
  <w:style w:type="paragraph" w:styleId="UserStyle_465">
    <w:name w:val="P16"/>
    <w:basedOn w:val="UserStyle_351"/>
    <w:next w:val="UserStyle_465"/>
    <w:link w:val="Normal"/>
    <w:hidden/>
  </w:style>
  <w:style w:type="paragraph" w:styleId="UserStyle_466">
    <w:name w:val="P17"/>
    <w:basedOn w:val="UserStyle_352"/>
    <w:next w:val="UserStyle_466"/>
    <w:link w:val="Normal"/>
    <w:hidden/>
  </w:style>
  <w:style w:type="paragraph" w:styleId="UserStyle_467">
    <w:name w:val="P18"/>
    <w:basedOn w:val="UserStyle_353"/>
    <w:next w:val="UserStyle_467"/>
    <w:link w:val="Normal"/>
    <w:hidden/>
  </w:style>
  <w:style w:type="paragraph" w:styleId="UserStyle_468">
    <w:name w:val="P19"/>
    <w:basedOn w:val="UserStyle_359"/>
    <w:next w:val="UserStyle_468"/>
    <w:link w:val="Normal"/>
    <w:hidden/>
  </w:style>
  <w:style w:type="paragraph" w:styleId="UserStyle_469">
    <w:name w:val="P20"/>
    <w:basedOn w:val="UserStyle_361"/>
    <w:next w:val="UserStyle_469"/>
    <w:link w:val="Normal"/>
    <w:hidden/>
  </w:style>
  <w:style w:type="character" w:styleId="UserStyle_470">
    <w:name w:val="T2"/>
    <w:next w:val="UserStyle_470"/>
    <w:link w:val="Normal"/>
    <w:hidden/>
    <w:rPr>
      <w:strike/>
    </w:rPr>
  </w:style>
  <w:style w:type="character" w:styleId="UserStyle_471">
    <w:name w:val="T3"/>
    <w:next w:val="UserStyle_471"/>
    <w:link w:val="Normal"/>
    <w:hidden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er" Target="footer1.xml" /><Relationship Id="rId8" Type="http://schemas.openxmlformats.org/officeDocument/2006/relationships/footer" Target="footer2.xml" /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haracters>330863</Characters>
  <CharactersWithSpaces>388132</CharactersWithSpaces>
  <DocSecurity>0</DocSecurity>
  <HyperlinksChanged>false</HyperlinksChanged>
  <Lines>2757</Lines>
  <Pages>154</Pages>
  <Paragraphs>776</Paragraphs>
  <ScaleCrop>false</ScaleCrop>
  <SharedDoc>false</SharedDoc>
  <Template>Normal</Template>
  <Words>58045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Толстова</dc:creator>
  <cp:lastModifiedBy>306</cp:lastModifiedBy>
  <cp:revision>3</cp:revision>
  <dcterms:created xsi:type="dcterms:W3CDTF">2024-12-12T10:57:00Z</dcterms:created>
  <dcterms:modified xsi:type="dcterms:W3CDTF">2024-12-12T10:57:00Z</dcterms:modified>
  <cp:version>1048576</cp:version>
</cp:coreProperties>
</file>